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BB" w:rsidRPr="003360C0" w:rsidRDefault="00D545BB" w:rsidP="00D545BB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360C0">
        <w:rPr>
          <w:rFonts w:ascii="Arial" w:hAnsi="Arial" w:cs="Arial"/>
          <w:b/>
          <w:sz w:val="22"/>
          <w:szCs w:val="22"/>
        </w:rPr>
        <w:t xml:space="preserve">Ομάδα 1 - Αναλώσιμα γενικά (μελάνια, τύμπανα </w:t>
      </w:r>
      <w:proofErr w:type="spellStart"/>
      <w:r w:rsidRPr="003360C0">
        <w:rPr>
          <w:rFonts w:ascii="Arial" w:hAnsi="Arial" w:cs="Arial"/>
          <w:b/>
          <w:sz w:val="22"/>
          <w:szCs w:val="22"/>
        </w:rPr>
        <w:t>κλπ</w:t>
      </w:r>
      <w:proofErr w:type="spellEnd"/>
      <w:r w:rsidRPr="003360C0">
        <w:rPr>
          <w:rFonts w:ascii="Arial" w:hAnsi="Arial" w:cs="Arial"/>
          <w:b/>
          <w:sz w:val="22"/>
          <w:szCs w:val="22"/>
        </w:rPr>
        <w:t>)</w:t>
      </w:r>
    </w:p>
    <w:p w:rsidR="00D545BB" w:rsidRPr="003360C0" w:rsidRDefault="00D545BB" w:rsidP="00D545BB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360C0">
        <w:rPr>
          <w:rFonts w:ascii="Arial" w:hAnsi="Arial" w:cs="Arial"/>
          <w:b/>
          <w:sz w:val="22"/>
          <w:szCs w:val="22"/>
        </w:rPr>
        <w:t xml:space="preserve"> Για τις ανάγκες των Υπηρεσιών της Π. Ε. Νήσων και κοινών Υπηρεσιών Π. Ε. Πειραιώς και Νήσων </w:t>
      </w:r>
    </w:p>
    <w:p w:rsidR="00D545BB" w:rsidRPr="003C4DD9" w:rsidRDefault="00D545BB" w:rsidP="00D545BB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281" w:type="dxa"/>
        <w:tblLayout w:type="fixed"/>
        <w:tblLook w:val="0000" w:firstRow="0" w:lastRow="0" w:firstColumn="0" w:lastColumn="0" w:noHBand="0" w:noVBand="0"/>
      </w:tblPr>
      <w:tblGrid>
        <w:gridCol w:w="709"/>
        <w:gridCol w:w="1199"/>
        <w:gridCol w:w="1450"/>
        <w:gridCol w:w="1282"/>
        <w:gridCol w:w="1086"/>
        <w:gridCol w:w="895"/>
        <w:gridCol w:w="1004"/>
        <w:gridCol w:w="948"/>
        <w:gridCol w:w="1004"/>
      </w:tblGrid>
      <w:tr w:rsidR="00D545BB" w:rsidRPr="003C4DD9" w:rsidTr="00DF148A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A/A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ΚΑΤΑΣΚΕΥΑΣΤΗΣ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ΜΟΝΤΕΛΟ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ΑΝΑΛΩΣΙΜΟ (ΤΟΝΕΡ, DRUM, K.A.)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Μονάδα</w:t>
            </w: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Μέτρησης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ΤΙΜΗ ΜΟΝΑΔΟΣ (ΧΩΡΙΣ Φ.Π.Α.)</w:t>
            </w: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D545BB" w:rsidRPr="003C4DD9" w:rsidRDefault="00D545BB" w:rsidP="00751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ΤΙΜΗ ΓΙΑ ΤΗ ΣΥΝΟΛΙΚΗ ΠΟΣΟΤΗΤΑ (ΧΩΡΙΣ Φ.Π.Α.)</w:t>
            </w: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PLOTTER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CANON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iPF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750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Canon PFI-102MBK Matte Black 130ml (0894B001)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PLOTTER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CANON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iPF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750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Canon PFI-104M Magenta 130ml (3631B001)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ΕΚΤΥΠΩΤΗΣ LASER A4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HP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COLOR LASERJET CM1312 MFP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TONER HP 125A Black (CB540A)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ΕΚΤΥΠΩΤΗΣ LASER A4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HP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COLOR LASERJET CM1312 MFP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TONER HP 125A Magenta (CB543A)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ΕΚΤΥΠΩΤΗΣ LASER Α4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LEXMARK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MS810dn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TONER 522H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Black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(52D2H00)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ΤΜΧ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ΕΚΤΥΠΩΤΗΣ LASER Α4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LEXMARK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MS810dn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IMAGING UNIT 520ZA (52D0Z00)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ΤΜΧ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ΕΚΤΥΠΩΤΗΣ LASER Α4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SAMSUNG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PROXpress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M3825ND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IMAGING UNIT MLT-R204 (SV140A)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ΤΜΧ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lastRenderedPageBreak/>
              <w:t>…….€</w:t>
            </w:r>
          </w:p>
        </w:tc>
      </w:tr>
      <w:tr w:rsidR="00D545BB" w:rsidRPr="003C4DD9" w:rsidTr="00DF148A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ΠΟΛΥΜΗΧΑΝΗΜΑ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LEXMARK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MB 2442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adwe</w:t>
            </w:r>
            <w:proofErr w:type="spellEnd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TONER B242H00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ΠΟΛΥΜΗΧΑΝΗΜΑ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LEXMARK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MB 2442 </w:t>
            </w: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adwe</w:t>
            </w:r>
            <w:proofErr w:type="spellEnd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IMAGING UNIT (56F0Z00)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ΤΜΧ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ΠΟΛΥΜΗΧΑΝΗΜΑ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CANON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>-ADV 525 III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T03 BLACK TONER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ΤΜΧ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ΦΩΤΟΤΥΠΙΚΟ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CANON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IMAGERUNNER 2525i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C-EXV32/33 IMAGING UNIT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ΦΩΤΟΤΥΠΙΚΟ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CANON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</w:rPr>
              <w:t xml:space="preserve"> 3530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C-EXV11/12 IMAGING UNIT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TMX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  <w:tr w:rsidR="00D545BB" w:rsidRPr="003C4DD9" w:rsidTr="00DF148A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360C0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ΦΩΤΟΤΥΠΙΚΟ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CANON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 xml:space="preserve"> ADVANCE DX 4735i/4745i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C-EXV53 BLACK TONER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ΤΜΧ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45BB" w:rsidRPr="003C4DD9" w:rsidRDefault="00D545BB" w:rsidP="00751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…….€</w:t>
            </w:r>
          </w:p>
        </w:tc>
      </w:tr>
    </w:tbl>
    <w:tbl>
      <w:tblPr>
        <w:tblpPr w:leftFromText="180" w:rightFromText="180" w:vertAnchor="text" w:horzAnchor="margin" w:tblpXSpec="center" w:tblpY="244"/>
        <w:tblW w:w="10188" w:type="dxa"/>
        <w:tblLayout w:type="fixed"/>
        <w:tblLook w:val="0000" w:firstRow="0" w:lastRow="0" w:firstColumn="0" w:lastColumn="0" w:noHBand="0" w:noVBand="0"/>
      </w:tblPr>
      <w:tblGrid>
        <w:gridCol w:w="5486"/>
        <w:gridCol w:w="4702"/>
      </w:tblGrid>
      <w:tr w:rsidR="00C55B2A" w:rsidRPr="003C4DD9" w:rsidTr="00C55B2A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B2A" w:rsidRPr="003C4DD9" w:rsidRDefault="00C55B2A" w:rsidP="00C55B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Σύνολο: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2A" w:rsidRPr="003C4DD9" w:rsidRDefault="00C55B2A" w:rsidP="00C55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55B2A" w:rsidRPr="003C4DD9" w:rsidRDefault="00C55B2A" w:rsidP="00C55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55B2A" w:rsidRPr="003C4DD9" w:rsidTr="00C55B2A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B2A" w:rsidRPr="003C4DD9" w:rsidRDefault="00C55B2A" w:rsidP="00C55B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ΦΠΑ: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2A" w:rsidRPr="003C4DD9" w:rsidRDefault="00C55B2A" w:rsidP="00C55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55B2A" w:rsidRPr="003C4DD9" w:rsidRDefault="00C55B2A" w:rsidP="00C55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C55B2A" w:rsidRPr="003C4DD9" w:rsidTr="00C55B2A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B2A" w:rsidRPr="003C4DD9" w:rsidRDefault="00C55B2A" w:rsidP="00C55B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Τελικό Σύνολο</w:t>
            </w:r>
            <w:r w:rsidRPr="003360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με Φ.Π.Α.</w:t>
            </w:r>
            <w:r w:rsidRPr="003360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B2A" w:rsidRPr="003C4DD9" w:rsidRDefault="00C55B2A" w:rsidP="00C55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55B2A" w:rsidRPr="003C4DD9" w:rsidRDefault="00C55B2A" w:rsidP="00C55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D545BB" w:rsidRPr="003C4DD9" w:rsidRDefault="00D545BB" w:rsidP="00D545BB">
      <w:pPr>
        <w:tabs>
          <w:tab w:val="left" w:pos="180"/>
          <w:tab w:val="left" w:pos="720"/>
        </w:tabs>
        <w:spacing w:after="120"/>
        <w:rPr>
          <w:rFonts w:ascii="Arial" w:hAnsi="Arial" w:cs="Arial"/>
          <w:sz w:val="22"/>
          <w:szCs w:val="22"/>
        </w:rPr>
      </w:pPr>
    </w:p>
    <w:p w:rsidR="00D545BB" w:rsidRPr="003360C0" w:rsidRDefault="00D545BB" w:rsidP="00D54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</w:p>
    <w:p w:rsidR="00D545BB" w:rsidRPr="003C4DD9" w:rsidRDefault="00D545BB" w:rsidP="00D54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  <w:r w:rsidRPr="003360C0">
        <w:rPr>
          <w:rFonts w:ascii="Arial" w:hAnsi="Arial" w:cs="Arial"/>
          <w:b/>
          <w:spacing w:val="3"/>
          <w:sz w:val="22"/>
          <w:szCs w:val="22"/>
          <w:lang w:eastAsia="ar-SA"/>
        </w:rPr>
        <w:t>ΣΥΝΟΛΙΚΟΣ ΠΡΟΫΠΟΛΟΓΙΣΜΟΣ ΕΙΔΩΝ ΟΜΑΔΑΣ 1 – ΑΝΑΛΩΣΙΜΑ ΓΕΝΙΚΑ  : 3.323,39€  (χωρίς Φ.Π.Α.)  και 4.121,00€ (</w:t>
      </w:r>
      <w:proofErr w:type="spellStart"/>
      <w:r w:rsidRPr="003360C0">
        <w:rPr>
          <w:rFonts w:ascii="Arial" w:hAnsi="Arial" w:cs="Arial"/>
          <w:b/>
          <w:spacing w:val="3"/>
          <w:sz w:val="22"/>
          <w:szCs w:val="22"/>
          <w:lang w:eastAsia="ar-SA"/>
        </w:rPr>
        <w:t>Συμπ</w:t>
      </w:r>
      <w:proofErr w:type="spellEnd"/>
      <w:r w:rsidRPr="003360C0">
        <w:rPr>
          <w:rFonts w:ascii="Arial" w:hAnsi="Arial" w:cs="Arial"/>
          <w:b/>
          <w:spacing w:val="3"/>
          <w:sz w:val="22"/>
          <w:szCs w:val="22"/>
          <w:lang w:eastAsia="ar-SA"/>
        </w:rPr>
        <w:t>. ΦΠΑ)</w:t>
      </w:r>
    </w:p>
    <w:p w:rsidR="00DF08BB" w:rsidRDefault="00DF08BB"/>
    <w:sectPr w:rsidR="00DF08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BB"/>
    <w:rsid w:val="00C55B2A"/>
    <w:rsid w:val="00D545BB"/>
    <w:rsid w:val="00DF08BB"/>
    <w:rsid w:val="00D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977B8-2144-4162-9CE6-26FD912B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5B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3</cp:revision>
  <dcterms:created xsi:type="dcterms:W3CDTF">2021-12-28T11:50:00Z</dcterms:created>
  <dcterms:modified xsi:type="dcterms:W3CDTF">2021-12-28T12:21:00Z</dcterms:modified>
</cp:coreProperties>
</file>