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2B31B9" w:rsidRPr="00975AFC" w:rsidTr="00D32E0D">
        <w:tc>
          <w:tcPr>
            <w:tcW w:w="4788" w:type="dxa"/>
          </w:tcPr>
          <w:p w:rsidR="002B31B9" w:rsidRPr="00975AFC" w:rsidRDefault="002B31B9" w:rsidP="00687D5F">
            <w:pPr>
              <w:rPr>
                <w:rFonts w:cs="Arial"/>
                <w:b/>
                <w:noProof/>
                <w:sz w:val="22"/>
                <w:szCs w:val="22"/>
              </w:rPr>
            </w:pPr>
            <w:r w:rsidRPr="00D42E50">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2B31B9" w:rsidRPr="00975AFC" w:rsidRDefault="002B31B9" w:rsidP="00687D5F">
            <w:pPr>
              <w:rPr>
                <w:rFonts w:cs="Arial"/>
                <w:b/>
                <w:sz w:val="22"/>
                <w:szCs w:val="22"/>
              </w:rPr>
            </w:pPr>
            <w:r w:rsidRPr="00975AFC">
              <w:rPr>
                <w:rFonts w:cs="Arial"/>
                <w:b/>
                <w:noProof/>
                <w:sz w:val="22"/>
                <w:szCs w:val="22"/>
              </w:rPr>
              <w:t>ΕΛΛΗΝΙΚΗ ΔΗΜΟΚΡΑΤΙΑ</w:t>
            </w:r>
          </w:p>
          <w:p w:rsidR="002B31B9" w:rsidRPr="00975AFC" w:rsidRDefault="002B31B9" w:rsidP="00687D5F">
            <w:pPr>
              <w:rPr>
                <w:rFonts w:cs="Arial"/>
                <w:sz w:val="22"/>
                <w:szCs w:val="22"/>
              </w:rPr>
            </w:pPr>
            <w:r w:rsidRPr="00975AFC">
              <w:rPr>
                <w:rFonts w:cs="Arial"/>
                <w:b/>
                <w:sz w:val="22"/>
                <w:szCs w:val="22"/>
              </w:rPr>
              <w:t>ΠΕΡΙΦΕΡΕΙΑ ΑΤΤΙΚΗΣ</w:t>
            </w:r>
          </w:p>
          <w:p w:rsidR="002B31B9" w:rsidRPr="00975AFC" w:rsidRDefault="002B31B9" w:rsidP="00687D5F">
            <w:pPr>
              <w:rPr>
                <w:rFonts w:cs="Arial"/>
                <w:b/>
                <w:sz w:val="22"/>
                <w:szCs w:val="22"/>
              </w:rPr>
            </w:pPr>
            <w:r w:rsidRPr="00975AFC">
              <w:rPr>
                <w:rFonts w:cs="Arial"/>
                <w:b/>
                <w:sz w:val="22"/>
                <w:szCs w:val="22"/>
              </w:rPr>
              <w:t>ΠΕΡΙΦΕΡΕΙΑΚΟ ΣΥΜΒΟΥΛΙΟ</w:t>
            </w:r>
          </w:p>
          <w:p w:rsidR="002B31B9" w:rsidRPr="00975AFC" w:rsidRDefault="002B31B9" w:rsidP="00687D5F">
            <w:pPr>
              <w:rPr>
                <w:rFonts w:cs="Arial"/>
                <w:b/>
                <w:sz w:val="22"/>
                <w:szCs w:val="22"/>
              </w:rPr>
            </w:pPr>
            <w:r w:rsidRPr="00975AFC">
              <w:rPr>
                <w:rFonts w:cs="Arial"/>
                <w:b/>
                <w:sz w:val="22"/>
                <w:szCs w:val="22"/>
              </w:rPr>
              <w:t>Γραφείο Προέδρου</w:t>
            </w:r>
          </w:p>
          <w:p w:rsidR="002B31B9" w:rsidRPr="00975AFC" w:rsidRDefault="002B31B9" w:rsidP="00687D5F">
            <w:pPr>
              <w:rPr>
                <w:rFonts w:cs="Arial"/>
                <w:sz w:val="22"/>
                <w:szCs w:val="22"/>
              </w:rPr>
            </w:pPr>
            <w:r w:rsidRPr="00975AFC">
              <w:rPr>
                <w:rFonts w:cs="Arial"/>
                <w:sz w:val="22"/>
                <w:szCs w:val="22"/>
              </w:rPr>
              <w:t>Λεωφ. Συγγρού 15 - 17</w:t>
            </w:r>
          </w:p>
          <w:p w:rsidR="002B31B9" w:rsidRPr="00975AFC" w:rsidRDefault="002B31B9" w:rsidP="00687D5F">
            <w:pPr>
              <w:rPr>
                <w:rFonts w:cs="Arial"/>
                <w:sz w:val="22"/>
                <w:szCs w:val="22"/>
              </w:rPr>
            </w:pPr>
            <w:r w:rsidRPr="00975AFC">
              <w:rPr>
                <w:rFonts w:cs="Arial"/>
                <w:sz w:val="22"/>
                <w:szCs w:val="22"/>
              </w:rPr>
              <w:t>Τ.Κ.  117 43, Αθήνα</w:t>
            </w:r>
          </w:p>
          <w:p w:rsidR="002B31B9" w:rsidRPr="00FB21E1" w:rsidRDefault="002B31B9" w:rsidP="00687D5F">
            <w:pPr>
              <w:rPr>
                <w:rFonts w:cs="Arial"/>
                <w:sz w:val="22"/>
                <w:szCs w:val="22"/>
              </w:rPr>
            </w:pPr>
            <w:r w:rsidRPr="00975AFC">
              <w:rPr>
                <w:rFonts w:cs="Arial"/>
                <w:sz w:val="22"/>
                <w:szCs w:val="22"/>
              </w:rPr>
              <w:t>Τηλ</w:t>
            </w:r>
            <w:r w:rsidRPr="00FB21E1">
              <w:rPr>
                <w:rFonts w:cs="Arial"/>
                <w:sz w:val="22"/>
                <w:szCs w:val="22"/>
              </w:rPr>
              <w:t>.: 2132063775, -536, -532</w:t>
            </w:r>
          </w:p>
          <w:p w:rsidR="002B31B9" w:rsidRPr="00FB21E1" w:rsidRDefault="002B31B9" w:rsidP="00687D5F">
            <w:pPr>
              <w:rPr>
                <w:rFonts w:cs="Arial"/>
                <w:sz w:val="22"/>
                <w:szCs w:val="22"/>
              </w:rPr>
            </w:pPr>
            <w:r w:rsidRPr="00975AFC">
              <w:rPr>
                <w:rFonts w:cs="Arial"/>
                <w:sz w:val="22"/>
                <w:szCs w:val="22"/>
                <w:lang w:val="it-IT"/>
              </w:rPr>
              <w:t>E</w:t>
            </w:r>
            <w:r w:rsidRPr="00FB21E1">
              <w:rPr>
                <w:rFonts w:cs="Arial"/>
                <w:sz w:val="22"/>
                <w:szCs w:val="22"/>
              </w:rPr>
              <w:t>-</w:t>
            </w:r>
            <w:r w:rsidRPr="00975AFC">
              <w:rPr>
                <w:rFonts w:cs="Arial"/>
                <w:sz w:val="22"/>
                <w:szCs w:val="22"/>
                <w:lang w:val="it-IT"/>
              </w:rPr>
              <w:t>mail</w:t>
            </w:r>
            <w:r w:rsidRPr="00FB21E1">
              <w:rPr>
                <w:rFonts w:cs="Arial"/>
                <w:sz w:val="22"/>
                <w:szCs w:val="22"/>
              </w:rPr>
              <w:t xml:space="preserve">: </w:t>
            </w:r>
            <w:hyperlink r:id="rId8" w:history="1">
              <w:r w:rsidRPr="00975AFC">
                <w:rPr>
                  <w:rStyle w:val="Hyperlink"/>
                  <w:rFonts w:cs="Arial"/>
                  <w:color w:val="auto"/>
                  <w:sz w:val="22"/>
                  <w:szCs w:val="22"/>
                  <w:lang w:val="it-IT"/>
                </w:rPr>
                <w:t>ssona</w:t>
              </w:r>
              <w:r w:rsidRPr="00FB21E1">
                <w:rPr>
                  <w:rStyle w:val="Hyperlink"/>
                  <w:rFonts w:cs="Arial"/>
                  <w:color w:val="auto"/>
                  <w:sz w:val="22"/>
                  <w:szCs w:val="22"/>
                </w:rPr>
                <w:t>@</w:t>
              </w:r>
              <w:r w:rsidRPr="00975AFC">
                <w:rPr>
                  <w:rStyle w:val="Hyperlink"/>
                  <w:rFonts w:cs="Arial"/>
                  <w:color w:val="auto"/>
                  <w:sz w:val="22"/>
                  <w:szCs w:val="22"/>
                  <w:lang w:val="it-IT"/>
                </w:rPr>
                <w:t>patt</w:t>
              </w:r>
              <w:r w:rsidRPr="00FB21E1">
                <w:rPr>
                  <w:rStyle w:val="Hyperlink"/>
                  <w:rFonts w:cs="Arial"/>
                  <w:color w:val="auto"/>
                  <w:sz w:val="22"/>
                  <w:szCs w:val="22"/>
                </w:rPr>
                <w:t>.</w:t>
              </w:r>
              <w:r w:rsidRPr="00975AFC">
                <w:rPr>
                  <w:rStyle w:val="Hyperlink"/>
                  <w:rFonts w:cs="Arial"/>
                  <w:color w:val="auto"/>
                  <w:sz w:val="22"/>
                  <w:szCs w:val="22"/>
                  <w:lang w:val="it-IT"/>
                </w:rPr>
                <w:t>gov</w:t>
              </w:r>
              <w:r w:rsidRPr="00FB21E1">
                <w:rPr>
                  <w:rStyle w:val="Hyperlink"/>
                  <w:rFonts w:cs="Arial"/>
                  <w:color w:val="auto"/>
                  <w:sz w:val="22"/>
                  <w:szCs w:val="22"/>
                </w:rPr>
                <w:t>.</w:t>
              </w:r>
              <w:r w:rsidRPr="00975AFC">
                <w:rPr>
                  <w:rStyle w:val="Hyperlink"/>
                  <w:rFonts w:cs="Arial"/>
                  <w:color w:val="auto"/>
                  <w:sz w:val="22"/>
                  <w:szCs w:val="22"/>
                  <w:lang w:val="it-IT"/>
                </w:rPr>
                <w:t>gr</w:t>
              </w:r>
            </w:hyperlink>
          </w:p>
          <w:p w:rsidR="002B31B9" w:rsidRPr="00FB21E1" w:rsidRDefault="002B31B9" w:rsidP="00687D5F">
            <w:pPr>
              <w:rPr>
                <w:rFonts w:cs="Arial"/>
                <w:sz w:val="22"/>
                <w:szCs w:val="22"/>
              </w:rPr>
            </w:pPr>
          </w:p>
        </w:tc>
        <w:tc>
          <w:tcPr>
            <w:tcW w:w="4680" w:type="dxa"/>
          </w:tcPr>
          <w:p w:rsidR="002B31B9" w:rsidRPr="00975AFC" w:rsidRDefault="002B31B9" w:rsidP="00D32E0D">
            <w:pPr>
              <w:tabs>
                <w:tab w:val="num" w:pos="432"/>
              </w:tabs>
              <w:ind w:left="432" w:hanging="360"/>
              <w:rPr>
                <w:rFonts w:cs="Arial"/>
                <w:b/>
                <w:sz w:val="22"/>
                <w:szCs w:val="22"/>
              </w:rPr>
            </w:pPr>
          </w:p>
        </w:tc>
      </w:tr>
    </w:tbl>
    <w:p w:rsidR="002B31B9" w:rsidRPr="00975AFC" w:rsidRDefault="002B31B9" w:rsidP="00A32214">
      <w:pPr>
        <w:rPr>
          <w:rFonts w:cs="Arial"/>
          <w:b/>
          <w:sz w:val="22"/>
          <w:szCs w:val="22"/>
        </w:rPr>
      </w:pPr>
      <w:r w:rsidRPr="00975AFC">
        <w:rPr>
          <w:rFonts w:cs="Arial"/>
          <w:b/>
          <w:sz w:val="22"/>
          <w:szCs w:val="22"/>
        </w:rPr>
        <w:t xml:space="preserve">Συνεδρίαση </w:t>
      </w:r>
      <w:r>
        <w:rPr>
          <w:rFonts w:cs="Arial"/>
          <w:b/>
          <w:sz w:val="22"/>
          <w:szCs w:val="22"/>
        </w:rPr>
        <w:t>9</w:t>
      </w:r>
      <w:r w:rsidRPr="00975AFC">
        <w:rPr>
          <w:rFonts w:cs="Arial"/>
          <w:b/>
          <w:sz w:val="22"/>
          <w:szCs w:val="22"/>
          <w:vertAlign w:val="superscript"/>
        </w:rPr>
        <w:t>η</w:t>
      </w:r>
      <w:r>
        <w:rPr>
          <w:rFonts w:cs="Arial"/>
          <w:b/>
          <w:sz w:val="22"/>
          <w:szCs w:val="22"/>
        </w:rPr>
        <w:t>(εξ αναβολής)</w:t>
      </w:r>
    </w:p>
    <w:p w:rsidR="002B31B9" w:rsidRPr="00975AFC" w:rsidRDefault="002B31B9" w:rsidP="003E6F48">
      <w:pPr>
        <w:jc w:val="center"/>
        <w:rPr>
          <w:rFonts w:cs="Arial"/>
          <w:b/>
          <w:sz w:val="22"/>
          <w:szCs w:val="22"/>
          <w:u w:val="single"/>
        </w:rPr>
      </w:pPr>
    </w:p>
    <w:p w:rsidR="002B31B9" w:rsidRDefault="002B31B9" w:rsidP="00500624">
      <w:pPr>
        <w:autoSpaceDE w:val="0"/>
        <w:autoSpaceDN w:val="0"/>
        <w:adjustRightInd w:val="0"/>
        <w:jc w:val="both"/>
        <w:rPr>
          <w:rFonts w:cs="Arial"/>
          <w:b/>
          <w:bCs/>
          <w:sz w:val="22"/>
          <w:szCs w:val="22"/>
          <w:u w:val="single"/>
        </w:rPr>
      </w:pPr>
    </w:p>
    <w:p w:rsidR="002B31B9" w:rsidRPr="00624E55" w:rsidRDefault="002B31B9" w:rsidP="00500624">
      <w:pPr>
        <w:autoSpaceDE w:val="0"/>
        <w:autoSpaceDN w:val="0"/>
        <w:adjustRightInd w:val="0"/>
        <w:jc w:val="both"/>
        <w:rPr>
          <w:rFonts w:cs="Arial"/>
          <w:b/>
          <w:bCs/>
          <w:sz w:val="22"/>
          <w:szCs w:val="22"/>
          <w:u w:val="single"/>
        </w:rPr>
      </w:pPr>
      <w:r w:rsidRPr="00624E55">
        <w:rPr>
          <w:rFonts w:cs="Arial"/>
          <w:b/>
          <w:bCs/>
          <w:sz w:val="22"/>
          <w:szCs w:val="22"/>
          <w:u w:val="single"/>
        </w:rPr>
        <w:t>ΕΠΕΡΩΤΗΣΕΙΣ</w:t>
      </w:r>
    </w:p>
    <w:p w:rsidR="002B31B9" w:rsidRPr="00624E55" w:rsidRDefault="002B31B9" w:rsidP="00037DC7">
      <w:pPr>
        <w:pStyle w:val="ListParagraph"/>
        <w:ind w:left="426"/>
        <w:jc w:val="both"/>
        <w:rPr>
          <w:rFonts w:ascii="Arial" w:hAnsi="Arial" w:cs="Arial"/>
        </w:rPr>
      </w:pPr>
    </w:p>
    <w:p w:rsidR="002B31B9" w:rsidRDefault="002B31B9" w:rsidP="0090146F">
      <w:pPr>
        <w:pStyle w:val="ListParagraph"/>
        <w:numPr>
          <w:ilvl w:val="0"/>
          <w:numId w:val="49"/>
        </w:numPr>
        <w:ind w:left="284" w:hanging="284"/>
        <w:jc w:val="both"/>
        <w:rPr>
          <w:rFonts w:ascii="Arial" w:hAnsi="Arial" w:cs="Arial"/>
        </w:rPr>
      </w:pPr>
      <w:r w:rsidRPr="00026226">
        <w:rPr>
          <w:rFonts w:ascii="Arial" w:hAnsi="Arial" w:cs="Arial"/>
        </w:rPr>
        <w:t>Επερώτηση των Περιφερειακών Συμβούλων της παράταξης «Δύναμη Ζωής» κ.κ. Χρ.Καραμάνου, Σπ. Αγγέλη, Ζ. Βαρέλη-Στεφανίδη, Β. Βερελή, Α. Κατρανίδου, Αικ. Λογοθέτη, Γ. Μπαλάφα με θέμα το έργο «Κατασκευή νέου κλειστού γυμναστηρίου 3.500 θέσεων βιοκλιματικό – πολυδύναμο αθλητικό κέντρο Δήμου Νέας Σμύρνης».</w:t>
      </w:r>
    </w:p>
    <w:p w:rsidR="002B31B9" w:rsidRPr="00026226" w:rsidRDefault="002B31B9" w:rsidP="00E97A50">
      <w:pPr>
        <w:pStyle w:val="ListParagraph"/>
        <w:ind w:left="284"/>
        <w:jc w:val="both"/>
        <w:rPr>
          <w:rFonts w:ascii="Arial" w:hAnsi="Arial" w:cs="Arial"/>
        </w:rPr>
      </w:pPr>
    </w:p>
    <w:p w:rsidR="002B31B9" w:rsidRPr="00026226" w:rsidRDefault="002B31B9" w:rsidP="0090146F">
      <w:pPr>
        <w:pStyle w:val="ListParagraph"/>
        <w:numPr>
          <w:ilvl w:val="0"/>
          <w:numId w:val="49"/>
        </w:numPr>
        <w:tabs>
          <w:tab w:val="left" w:pos="709"/>
        </w:tabs>
        <w:spacing w:before="120" w:after="60"/>
        <w:ind w:left="284" w:hanging="284"/>
        <w:jc w:val="both"/>
        <w:rPr>
          <w:rFonts w:ascii="Arial" w:hAnsi="Arial" w:cs="Arial"/>
        </w:rPr>
      </w:pPr>
      <w:r w:rsidRPr="00026226">
        <w:rPr>
          <w:rFonts w:ascii="Arial" w:hAnsi="Arial" w:cs="Arial"/>
        </w:rPr>
        <w:t xml:space="preserve">Επερώτηση του ανεξάρτητου Περιφερειακού Συμβούλου κ. Π. Ασημακόπουλου με θέμα την καταλληλόλητα των παραλιών της ΠΕ Νήσων και τις δειγματοληψίες θαλασσινού νερού που διενεργήθηκαν </w:t>
      </w:r>
      <w:r>
        <w:rPr>
          <w:rFonts w:ascii="Arial" w:hAnsi="Arial" w:cs="Arial"/>
        </w:rPr>
        <w:t>τα έτη</w:t>
      </w:r>
      <w:r w:rsidRPr="00026226">
        <w:rPr>
          <w:rFonts w:ascii="Arial" w:hAnsi="Arial" w:cs="Arial"/>
        </w:rPr>
        <w:t xml:space="preserve"> 2021 &amp; 2022 ή θα διενεργηθούν σε αυτές.</w:t>
      </w:r>
    </w:p>
    <w:p w:rsidR="002B31B9" w:rsidRPr="008B63C5" w:rsidRDefault="002B31B9" w:rsidP="00500624">
      <w:pPr>
        <w:autoSpaceDE w:val="0"/>
        <w:autoSpaceDN w:val="0"/>
        <w:adjustRightInd w:val="0"/>
        <w:jc w:val="both"/>
        <w:rPr>
          <w:rFonts w:cs="Arial"/>
          <w:sz w:val="22"/>
          <w:szCs w:val="22"/>
          <w:lang w:eastAsia="en-US"/>
        </w:rPr>
      </w:pPr>
    </w:p>
    <w:p w:rsidR="002B31B9" w:rsidRPr="00975AFC" w:rsidRDefault="002B31B9"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2B31B9" w:rsidRPr="00975AFC" w:rsidRDefault="002B31B9" w:rsidP="00593E41">
      <w:pPr>
        <w:autoSpaceDE w:val="0"/>
        <w:autoSpaceDN w:val="0"/>
        <w:adjustRightInd w:val="0"/>
        <w:jc w:val="both"/>
        <w:rPr>
          <w:rFonts w:cs="Arial"/>
          <w:sz w:val="22"/>
          <w:szCs w:val="22"/>
        </w:rPr>
      </w:pPr>
    </w:p>
    <w:p w:rsidR="002B31B9" w:rsidRPr="005356F1" w:rsidRDefault="002B31B9" w:rsidP="004924A9">
      <w:pPr>
        <w:numPr>
          <w:ilvl w:val="0"/>
          <w:numId w:val="3"/>
        </w:numPr>
        <w:autoSpaceDE w:val="0"/>
        <w:autoSpaceDN w:val="0"/>
        <w:adjustRightInd w:val="0"/>
        <w:jc w:val="both"/>
        <w:rPr>
          <w:rFonts w:cs="Arial"/>
          <w:sz w:val="22"/>
          <w:szCs w:val="22"/>
          <w:lang w:eastAsia="en-US"/>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r>
        <w:rPr>
          <w:rFonts w:cs="Arial"/>
          <w:sz w:val="22"/>
          <w:szCs w:val="22"/>
          <w:lang w:eastAsia="en-US"/>
        </w:rPr>
        <w:t xml:space="preserve">Γνωμοδότηση </w:t>
      </w:r>
      <w:r w:rsidRPr="00975AFC">
        <w:rPr>
          <w:sz w:val="22"/>
          <w:szCs w:val="22"/>
        </w:rPr>
        <w:t xml:space="preserve">επί της </w:t>
      </w:r>
      <w:r>
        <w:rPr>
          <w:sz w:val="22"/>
          <w:szCs w:val="22"/>
        </w:rPr>
        <w:t xml:space="preserve">Στρατηγικής </w:t>
      </w:r>
      <w:r w:rsidRPr="00975AFC">
        <w:rPr>
          <w:sz w:val="22"/>
          <w:szCs w:val="22"/>
        </w:rPr>
        <w:t>Μελέτης Περιβαλλοντικών Επιπτώσεων (</w:t>
      </w:r>
      <w:r>
        <w:rPr>
          <w:sz w:val="22"/>
          <w:szCs w:val="22"/>
        </w:rPr>
        <w:t>Σ</w:t>
      </w:r>
      <w:r w:rsidRPr="00975AFC">
        <w:rPr>
          <w:sz w:val="22"/>
          <w:szCs w:val="22"/>
        </w:rPr>
        <w:t>ΜΠΕ)</w:t>
      </w:r>
      <w:r>
        <w:rPr>
          <w:sz w:val="22"/>
          <w:szCs w:val="22"/>
        </w:rPr>
        <w:t xml:space="preserve"> του Περιφερειακού Επιχειρησιακού Προγράμματος Περιφέρειας Αττικής 2021-2027</w:t>
      </w:r>
      <w:r>
        <w:rPr>
          <w:rFonts w:cs="Arial"/>
          <w:sz w:val="22"/>
          <w:szCs w:val="22"/>
          <w:lang w:eastAsia="en-US"/>
        </w:rPr>
        <w:t>.</w:t>
      </w:r>
    </w:p>
    <w:p w:rsidR="002B31B9" w:rsidRDefault="002B31B9" w:rsidP="004924A9">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 xml:space="preserve">Εισηγητής ο </w:t>
      </w:r>
      <w:r w:rsidRPr="0079115E">
        <w:rPr>
          <w:rFonts w:ascii="Arial" w:hAnsi="Arial" w:cs="Arial"/>
          <w:color w:val="000000"/>
        </w:rPr>
        <w:t>Περιφερειακός Σύμβουλος κ. Ν. Παπαδάκης</w:t>
      </w:r>
      <w:r>
        <w:rPr>
          <w:rFonts w:ascii="Arial" w:hAnsi="Arial" w:cs="Arial"/>
        </w:rPr>
        <w:t>)</w:t>
      </w:r>
    </w:p>
    <w:p w:rsidR="002B31B9" w:rsidRPr="005356F1" w:rsidRDefault="002B31B9" w:rsidP="00551572">
      <w:pPr>
        <w:numPr>
          <w:ilvl w:val="0"/>
          <w:numId w:val="3"/>
        </w:numPr>
        <w:autoSpaceDE w:val="0"/>
        <w:autoSpaceDN w:val="0"/>
        <w:adjustRightInd w:val="0"/>
        <w:jc w:val="both"/>
        <w:rPr>
          <w:rFonts w:cs="Arial"/>
          <w:sz w:val="22"/>
          <w:szCs w:val="22"/>
          <w:lang w:eastAsia="en-US"/>
        </w:rPr>
      </w:pPr>
      <w:r>
        <w:rPr>
          <w:rFonts w:cs="Arial"/>
          <w:sz w:val="22"/>
          <w:szCs w:val="22"/>
          <w:lang w:eastAsia="en-US"/>
        </w:rPr>
        <w:t>Καθορισμός αμοιβής δικηγορικής εταιρείας για το δικαστικό χειρισμό</w:t>
      </w:r>
      <w:r>
        <w:rPr>
          <w:rFonts w:cs="Arial"/>
          <w:sz w:val="22"/>
          <w:szCs w:val="22"/>
          <w:lang w:eastAsia="en-US" w:bidi="he-IL"/>
        </w:rPr>
        <w:t>δεκαεννέα (19) υποθέσεων της ΠΕ Δυτικής Αττικής</w:t>
      </w:r>
      <w:r w:rsidRPr="003F46C4">
        <w:rPr>
          <w:rFonts w:cs="Arial"/>
          <w:sz w:val="22"/>
          <w:szCs w:val="22"/>
          <w:lang w:eastAsia="en-US" w:bidi="he-IL"/>
        </w:rPr>
        <w:t xml:space="preserve">, οι οποίες έχουν ιδιαίτερη σημασία </w:t>
      </w:r>
      <w:r>
        <w:rPr>
          <w:rFonts w:cs="Arial"/>
          <w:sz w:val="22"/>
          <w:szCs w:val="22"/>
          <w:lang w:eastAsia="en-US" w:bidi="he-IL"/>
        </w:rPr>
        <w:t>κ</w:t>
      </w:r>
      <w:r w:rsidRPr="003F46C4">
        <w:rPr>
          <w:rFonts w:cs="Arial"/>
          <w:sz w:val="22"/>
          <w:szCs w:val="22"/>
          <w:lang w:eastAsia="en-US" w:bidi="he-IL"/>
        </w:rPr>
        <w:t xml:space="preserve">αι σπουδαιότητα </w:t>
      </w:r>
      <w:r>
        <w:rPr>
          <w:rFonts w:cs="Arial"/>
          <w:sz w:val="22"/>
          <w:szCs w:val="22"/>
          <w:lang w:eastAsia="en-US" w:bidi="he-IL"/>
        </w:rPr>
        <w:t xml:space="preserve">για την  Περιφέρεια Αττικής </w:t>
      </w:r>
      <w:r w:rsidRPr="003F46C4">
        <w:rPr>
          <w:rFonts w:cs="Arial"/>
          <w:sz w:val="22"/>
          <w:szCs w:val="22"/>
          <w:lang w:eastAsia="en-US" w:bidi="he-IL"/>
        </w:rPr>
        <w:t>και απαιτούν εξειδικευμένη νομική γνώση και εμπειρία</w:t>
      </w:r>
      <w:r>
        <w:rPr>
          <w:rFonts w:cs="Arial"/>
          <w:sz w:val="22"/>
          <w:szCs w:val="22"/>
          <w:lang w:eastAsia="en-US" w:bidi="he-IL"/>
        </w:rPr>
        <w:t>, δυνάμει της υπ’ αριθμ. 549/2022 απόφασης (ο.ε.) της Οικονομικής Επιτροπής</w:t>
      </w:r>
      <w:r>
        <w:rPr>
          <w:rFonts w:cs="Arial"/>
          <w:sz w:val="22"/>
          <w:szCs w:val="22"/>
          <w:lang w:eastAsia="en-US"/>
        </w:rPr>
        <w:t>.</w:t>
      </w:r>
    </w:p>
    <w:p w:rsidR="002B31B9" w:rsidRDefault="002B31B9" w:rsidP="00551572">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Εισηγητής ο Αντιπεριφερειάρχης κ. Ν. Πέππας)</w:t>
      </w:r>
    </w:p>
    <w:p w:rsidR="002B31B9" w:rsidRPr="005356F1" w:rsidRDefault="002B31B9" w:rsidP="004924A9">
      <w:pPr>
        <w:numPr>
          <w:ilvl w:val="0"/>
          <w:numId w:val="3"/>
        </w:numPr>
        <w:autoSpaceDE w:val="0"/>
        <w:autoSpaceDN w:val="0"/>
        <w:adjustRightInd w:val="0"/>
        <w:jc w:val="both"/>
        <w:rPr>
          <w:rFonts w:cs="Arial"/>
          <w:sz w:val="22"/>
          <w:szCs w:val="22"/>
          <w:lang w:eastAsia="en-US"/>
        </w:rPr>
      </w:pPr>
      <w:r>
        <w:rPr>
          <w:rFonts w:cs="Arial"/>
          <w:sz w:val="22"/>
          <w:szCs w:val="22"/>
          <w:lang w:eastAsia="en-US"/>
        </w:rPr>
        <w:t>Καθορισμός αμοιβής δικηγορικής εταιρείας για το δικαστικό χειρισμό</w:t>
      </w:r>
      <w:r>
        <w:rPr>
          <w:rFonts w:cs="Arial"/>
          <w:sz w:val="22"/>
          <w:szCs w:val="22"/>
          <w:lang w:eastAsia="en-US" w:bidi="he-IL"/>
        </w:rPr>
        <w:t>είκοσι πέντε (25) υποθέσεων της ΠΕ Ανατολικής Αττικής</w:t>
      </w:r>
      <w:r w:rsidRPr="003F46C4">
        <w:rPr>
          <w:rFonts w:cs="Arial"/>
          <w:sz w:val="22"/>
          <w:szCs w:val="22"/>
          <w:lang w:eastAsia="en-US" w:bidi="he-IL"/>
        </w:rPr>
        <w:t xml:space="preserve">, οι οποίες έχουν ιδιαίτερη σημασία και σπουδαιότητα </w:t>
      </w:r>
      <w:r>
        <w:rPr>
          <w:rFonts w:cs="Arial"/>
          <w:sz w:val="22"/>
          <w:szCs w:val="22"/>
          <w:lang w:eastAsia="en-US" w:bidi="he-IL"/>
        </w:rPr>
        <w:t xml:space="preserve">για την  Περιφέρεια Αττικής </w:t>
      </w:r>
      <w:r w:rsidRPr="003F46C4">
        <w:rPr>
          <w:rFonts w:cs="Arial"/>
          <w:sz w:val="22"/>
          <w:szCs w:val="22"/>
          <w:lang w:eastAsia="en-US" w:bidi="he-IL"/>
        </w:rPr>
        <w:t>και απαιτούν εξειδικευμένη νομική γνώση και εμπειρία</w:t>
      </w:r>
      <w:r>
        <w:rPr>
          <w:rFonts w:cs="Arial"/>
          <w:sz w:val="22"/>
          <w:szCs w:val="22"/>
          <w:lang w:eastAsia="en-US" w:bidi="he-IL"/>
        </w:rPr>
        <w:t>, δυνάμει της υπ’ αριθμ. 550/2022 απόφασης (ο.ε.) της Οικονομικής Επιτροπής</w:t>
      </w:r>
      <w:r>
        <w:rPr>
          <w:rFonts w:cs="Arial"/>
          <w:sz w:val="22"/>
          <w:szCs w:val="22"/>
          <w:lang w:eastAsia="en-US"/>
        </w:rPr>
        <w:t>.</w:t>
      </w:r>
    </w:p>
    <w:p w:rsidR="002B31B9" w:rsidRDefault="002B31B9" w:rsidP="004924A9">
      <w:pPr>
        <w:pStyle w:val="ListParagraph"/>
        <w:autoSpaceDE w:val="0"/>
        <w:autoSpaceDN w:val="0"/>
        <w:adjustRightInd w:val="0"/>
        <w:spacing w:before="120" w:after="120"/>
        <w:ind w:left="360"/>
        <w:contextualSpacing w:val="0"/>
        <w:jc w:val="both"/>
        <w:rPr>
          <w:rFonts w:ascii="Arial" w:hAnsi="Arial" w:cs="Arial"/>
        </w:rPr>
      </w:pPr>
      <w:r w:rsidRPr="005356F1">
        <w:rPr>
          <w:rFonts w:ascii="Arial" w:hAnsi="Arial" w:cs="Arial"/>
        </w:rPr>
        <w:t>(</w:t>
      </w:r>
      <w:r>
        <w:rPr>
          <w:rFonts w:ascii="Arial" w:hAnsi="Arial" w:cs="Arial"/>
        </w:rPr>
        <w:t>Εισηγητής ο Αντιπεριφερειάρχης κ. Ν. Πέππας)</w:t>
      </w:r>
    </w:p>
    <w:p w:rsidR="002B31B9" w:rsidRPr="00E23692" w:rsidRDefault="002B31B9" w:rsidP="00E97A50">
      <w:pPr>
        <w:numPr>
          <w:ilvl w:val="0"/>
          <w:numId w:val="3"/>
        </w:numPr>
        <w:spacing w:before="120" w:after="60" w:line="259" w:lineRule="auto"/>
        <w:contextualSpacing/>
        <w:jc w:val="both"/>
        <w:rPr>
          <w:rFonts w:cs="Arial"/>
          <w:color w:val="FF0000"/>
          <w:sz w:val="22"/>
          <w:szCs w:val="22"/>
        </w:rPr>
      </w:pPr>
      <w:r w:rsidRPr="00D55F20">
        <w:rPr>
          <w:rFonts w:cs="Arial"/>
          <w:sz w:val="22"/>
          <w:szCs w:val="22"/>
          <w:lang w:eastAsia="en-US"/>
        </w:rPr>
        <w:t xml:space="preserve">Έγκριση </w:t>
      </w:r>
      <w:r w:rsidRPr="004469BA">
        <w:rPr>
          <w:rFonts w:cs="Arial"/>
          <w:sz w:val="22"/>
          <w:szCs w:val="22"/>
          <w:lang w:eastAsia="en-US"/>
        </w:rPr>
        <w:t>σκοπιμότητας και δαπάνης για την οικονομική συμμετοχή της Περιφέρειας Αττικής</w:t>
      </w:r>
      <w:r>
        <w:rPr>
          <w:rFonts w:cs="Arial"/>
          <w:sz w:val="22"/>
          <w:szCs w:val="22"/>
          <w:lang w:eastAsia="en-US"/>
        </w:rPr>
        <w:t>,</w:t>
      </w:r>
      <w:r w:rsidRPr="004469BA">
        <w:rPr>
          <w:rFonts w:cs="Arial"/>
          <w:sz w:val="22"/>
          <w:szCs w:val="22"/>
          <w:lang w:eastAsia="en-US"/>
        </w:rPr>
        <w:t xml:space="preserve"> ως εταίρος, στα Κέντρα Πρόληψης</w:t>
      </w:r>
      <w:r w:rsidRPr="004469BA">
        <w:rPr>
          <w:rFonts w:cs="Arial"/>
          <w:sz w:val="22"/>
          <w:szCs w:val="22"/>
          <w:lang w:eastAsia="en-US" w:bidi="he-IL"/>
        </w:rPr>
        <w:t xml:space="preserve"> κατά των εξαρτήσεων και προαγωγής της ψυχοκοινωνικής υγείας για το έτος 2021</w:t>
      </w:r>
      <w:r w:rsidRPr="00E23692">
        <w:rPr>
          <w:sz w:val="22"/>
          <w:szCs w:val="22"/>
        </w:rPr>
        <w:t>.</w:t>
      </w:r>
    </w:p>
    <w:p w:rsidR="002B31B9" w:rsidRPr="00284977" w:rsidRDefault="002B31B9" w:rsidP="00612013">
      <w:pPr>
        <w:pStyle w:val="ListParagraph"/>
        <w:spacing w:before="120" w:after="60"/>
        <w:ind w:left="360"/>
        <w:jc w:val="both"/>
        <w:rPr>
          <w:rFonts w:ascii="Arial" w:hAnsi="Arial" w:cs="Arial"/>
          <w:lang w:eastAsia="el-GR"/>
        </w:rPr>
      </w:pPr>
      <w:r w:rsidRPr="00284977">
        <w:rPr>
          <w:rFonts w:ascii="Arial" w:hAnsi="Arial" w:cs="Arial"/>
          <w:lang w:eastAsia="el-GR"/>
        </w:rPr>
        <w:t>(Εισηγ</w:t>
      </w:r>
      <w:r>
        <w:rPr>
          <w:rFonts w:ascii="Arial" w:hAnsi="Arial" w:cs="Arial"/>
          <w:lang w:eastAsia="el-GR"/>
        </w:rPr>
        <w:t>ήτρια η Εντεταλμένη Περιφερειακή Σύμβουλος κ. Π. Λεονάρδου</w:t>
      </w:r>
      <w:r w:rsidRPr="00284977">
        <w:rPr>
          <w:rFonts w:ascii="Arial" w:hAnsi="Arial" w:cs="Arial"/>
          <w:lang w:eastAsia="el-GR"/>
        </w:rPr>
        <w:t>)</w:t>
      </w:r>
    </w:p>
    <w:p w:rsidR="002B31B9" w:rsidRPr="00C96B24" w:rsidRDefault="002B31B9" w:rsidP="00E97A50">
      <w:pPr>
        <w:numPr>
          <w:ilvl w:val="0"/>
          <w:numId w:val="3"/>
        </w:numPr>
        <w:spacing w:before="120" w:after="60"/>
        <w:jc w:val="both"/>
        <w:rPr>
          <w:rFonts w:cs="Arial"/>
          <w:sz w:val="22"/>
          <w:szCs w:val="22"/>
          <w:lang w:eastAsia="en-US" w:bidi="he-IL"/>
        </w:rPr>
      </w:pPr>
      <w:r>
        <w:rPr>
          <w:rFonts w:cs="Arial"/>
          <w:sz w:val="22"/>
          <w:szCs w:val="22"/>
        </w:rPr>
        <w:t xml:space="preserve">Απόφαση </w:t>
      </w:r>
      <w:r w:rsidRPr="00C96B24">
        <w:rPr>
          <w:rFonts w:cs="Arial"/>
          <w:sz w:val="22"/>
          <w:szCs w:val="22"/>
          <w:lang w:eastAsia="en-US" w:bidi="he-IL"/>
        </w:rPr>
        <w:t>αποδοχής περί «Πρότασης δωρεάν ανάληψης της εκπόνησης των απαιτούμενων μελετών των βελτιωτικών κυκλοφοριακών παρεμβάσεων επί της Ποσειδώνος, στην περίμετρο της ιδιοκτησίας ‘ΑΣΤΕΡΙΑ ΓΛΥΦΑΔΑΣ’, στο Δήμο Γλυφάδας».</w:t>
      </w:r>
    </w:p>
    <w:p w:rsidR="002B31B9" w:rsidRPr="00284977" w:rsidRDefault="002B31B9" w:rsidP="00EE2371">
      <w:pPr>
        <w:spacing w:before="120" w:after="60"/>
        <w:ind w:left="360"/>
        <w:jc w:val="both"/>
        <w:rPr>
          <w:rFonts w:cs="Arial"/>
          <w:color w:val="000000"/>
          <w:sz w:val="22"/>
          <w:szCs w:val="22"/>
        </w:rPr>
      </w:pPr>
      <w:r w:rsidRPr="00284977">
        <w:rPr>
          <w:rFonts w:cs="Arial"/>
          <w:color w:val="000000"/>
          <w:sz w:val="22"/>
          <w:szCs w:val="22"/>
        </w:rPr>
        <w:t>(</w:t>
      </w:r>
      <w:r w:rsidRPr="00C96B24">
        <w:rPr>
          <w:rFonts w:cs="Arial"/>
          <w:sz w:val="22"/>
          <w:szCs w:val="22"/>
          <w:lang w:eastAsia="en-US" w:bidi="he-IL"/>
        </w:rPr>
        <w:t>Εισηγητής ο Εντεταλμένος Περιφερειακός Σύμβουλος κ. Α. Κατσιγιάννης</w:t>
      </w:r>
      <w:r w:rsidRPr="00284977">
        <w:rPr>
          <w:sz w:val="22"/>
          <w:szCs w:val="22"/>
        </w:rPr>
        <w:t>)</w:t>
      </w:r>
    </w:p>
    <w:bookmarkEnd w:id="0"/>
    <w:p w:rsidR="002B31B9" w:rsidRPr="009B5C1A" w:rsidRDefault="002B31B9" w:rsidP="00E97A50">
      <w:pPr>
        <w:numPr>
          <w:ilvl w:val="0"/>
          <w:numId w:val="3"/>
        </w:numPr>
        <w:spacing w:before="120" w:after="60" w:line="259" w:lineRule="auto"/>
        <w:contextualSpacing/>
        <w:jc w:val="both"/>
        <w:rPr>
          <w:sz w:val="22"/>
          <w:szCs w:val="22"/>
        </w:rPr>
      </w:pPr>
      <w:r>
        <w:rPr>
          <w:sz w:val="22"/>
          <w:szCs w:val="22"/>
        </w:rPr>
        <w:t>Έγκριση</w:t>
      </w:r>
      <w:r w:rsidRPr="00D2091D">
        <w:rPr>
          <w:sz w:val="22"/>
          <w:szCs w:val="22"/>
        </w:rPr>
        <w:t>λήψης προσωρινών μέτρων ρύθμισης οδικής κυκλοφορίας για εργασίες που θα εκτελεστούν στ</w:t>
      </w:r>
      <w:r>
        <w:rPr>
          <w:sz w:val="22"/>
          <w:szCs w:val="22"/>
        </w:rPr>
        <w:t>ο</w:t>
      </w:r>
      <w:r w:rsidRPr="00D2091D">
        <w:rPr>
          <w:sz w:val="22"/>
          <w:szCs w:val="22"/>
        </w:rPr>
        <w:t xml:space="preserve"> πλαίσι</w:t>
      </w:r>
      <w:r>
        <w:rPr>
          <w:sz w:val="22"/>
          <w:szCs w:val="22"/>
        </w:rPr>
        <w:t>ο</w:t>
      </w:r>
      <w:r w:rsidRPr="00D2091D">
        <w:rPr>
          <w:sz w:val="22"/>
          <w:szCs w:val="22"/>
        </w:rPr>
        <w:t xml:space="preserve"> του έργου «Αποκατάσταση κατεστραμμένων και επέκταση στηθαίων ασφαλείας σε δίκτυα Περιφέρειας Αττικής</w:t>
      </w:r>
      <w:r>
        <w:rPr>
          <w:sz w:val="22"/>
          <w:szCs w:val="22"/>
        </w:rPr>
        <w:t>»</w:t>
      </w:r>
      <w:r w:rsidRPr="00975AFC">
        <w:rPr>
          <w:sz w:val="22"/>
          <w:szCs w:val="22"/>
        </w:rPr>
        <w:t>.</w:t>
      </w:r>
    </w:p>
    <w:p w:rsidR="002B31B9" w:rsidRPr="00975AFC" w:rsidRDefault="002B31B9" w:rsidP="009F1758">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2B31B9" w:rsidRPr="009F7DB6" w:rsidRDefault="002B31B9" w:rsidP="00E97A50">
      <w:pPr>
        <w:numPr>
          <w:ilvl w:val="0"/>
          <w:numId w:val="3"/>
        </w:numPr>
        <w:spacing w:before="120" w:after="60" w:line="259" w:lineRule="auto"/>
        <w:contextualSpacing/>
        <w:jc w:val="both"/>
        <w:rPr>
          <w:rFonts w:cs="Arial"/>
          <w:bCs/>
          <w:color w:val="000000"/>
          <w:sz w:val="22"/>
          <w:szCs w:val="22"/>
        </w:rPr>
      </w:pPr>
      <w:r w:rsidRPr="009F7DB6">
        <w:rPr>
          <w:sz w:val="22"/>
          <w:szCs w:val="22"/>
        </w:rPr>
        <w:t>Έγκριση λήψης μέτρων κυκλοφοριακών ρυθμίσεων στ</w:t>
      </w:r>
      <w:r>
        <w:rPr>
          <w:sz w:val="22"/>
          <w:szCs w:val="22"/>
        </w:rPr>
        <w:t>ο</w:t>
      </w:r>
      <w:r w:rsidRPr="009F7DB6">
        <w:rPr>
          <w:sz w:val="22"/>
          <w:szCs w:val="22"/>
        </w:rPr>
        <w:t xml:space="preserve"> πλαίσι</w:t>
      </w:r>
      <w:r>
        <w:rPr>
          <w:sz w:val="22"/>
          <w:szCs w:val="22"/>
        </w:rPr>
        <w:t>ο</w:t>
      </w:r>
      <w:r w:rsidRPr="009F7DB6">
        <w:rPr>
          <w:sz w:val="22"/>
          <w:szCs w:val="22"/>
        </w:rPr>
        <w:t xml:space="preserve"> του έργου «Βελτίωση οδοστρωμάτων στους SR ΠΕΟΑΚ &amp; ΝΕΟΑΛ και στις ΠΕΟ Αθηνών - Κορίνθου &amp; ΠΕΟ Αθηνών - Χαλκίδας στο οδικόδίκτυοΠεριφέρειαςΑττικήςπρώηνΔΕΣΕ»</w:t>
      </w:r>
      <w:r>
        <w:rPr>
          <w:sz w:val="22"/>
          <w:szCs w:val="22"/>
        </w:rPr>
        <w:t>,</w:t>
      </w:r>
      <w:r w:rsidRPr="009F7DB6">
        <w:rPr>
          <w:sz w:val="22"/>
          <w:szCs w:val="22"/>
        </w:rPr>
        <w:t xml:space="preserve"> αναδόχου ΕΛΛΗΝΙΚΗ ΤΕΧΝΙΚΗ Α.Τ.Ε.Β.Ε.</w:t>
      </w:r>
    </w:p>
    <w:p w:rsidR="002B31B9" w:rsidRPr="00975AFC" w:rsidRDefault="002B31B9" w:rsidP="00E465F7">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2B31B9" w:rsidRPr="00AF664B" w:rsidRDefault="002B31B9" w:rsidP="00E97A50">
      <w:pPr>
        <w:numPr>
          <w:ilvl w:val="0"/>
          <w:numId w:val="3"/>
        </w:numPr>
        <w:spacing w:before="120" w:after="60" w:line="259" w:lineRule="auto"/>
        <w:contextualSpacing/>
        <w:jc w:val="both"/>
        <w:rPr>
          <w:sz w:val="22"/>
          <w:szCs w:val="22"/>
        </w:rPr>
      </w:pPr>
      <w:r w:rsidRPr="009F7DB6">
        <w:rPr>
          <w:sz w:val="22"/>
          <w:szCs w:val="22"/>
        </w:rPr>
        <w:t>Έγκριση</w:t>
      </w:r>
      <w:r w:rsidRPr="00975AFC">
        <w:rPr>
          <w:rFonts w:cs="Arial"/>
          <w:sz w:val="22"/>
          <w:szCs w:val="22"/>
        </w:rPr>
        <w:t>σκοπιμότητας και δαπάνης για το έργο:«Υπηρεσίες εφαρμογής του Περιφερειακού Σχεδίου Προσαρμογής στην Κλιματική Αλλαγή (ΠεΣΠΚΑ) της Περιφέρειας Αττικής»</w:t>
      </w:r>
      <w:r w:rsidRPr="009F7DB6">
        <w:rPr>
          <w:sz w:val="22"/>
          <w:szCs w:val="22"/>
        </w:rPr>
        <w:t>.</w:t>
      </w:r>
    </w:p>
    <w:p w:rsidR="002B31B9" w:rsidRPr="00975AFC" w:rsidRDefault="002B31B9" w:rsidP="00AF664B">
      <w:pPr>
        <w:pStyle w:val="ListParagraph"/>
        <w:spacing w:after="0" w:line="240" w:lineRule="auto"/>
        <w:ind w:left="360"/>
        <w:jc w:val="both"/>
        <w:rPr>
          <w:rFonts w:ascii="Arial" w:hAnsi="Arial" w:cs="Arial"/>
          <w:color w:val="000000"/>
        </w:rPr>
      </w:pPr>
      <w:r w:rsidRPr="00975AFC">
        <w:rPr>
          <w:rFonts w:ascii="Arial" w:hAnsi="Arial" w:cs="Arial"/>
          <w:color w:val="000000"/>
        </w:rPr>
        <w:t>(</w:t>
      </w:r>
      <w:r w:rsidRPr="00AF664B">
        <w:rPr>
          <w:rFonts w:ascii="Arial" w:hAnsi="Arial" w:cs="Arial"/>
          <w:color w:val="000000"/>
        </w:rPr>
        <w:t>Εισηγητής ο Αντιπεριφερειάρχης κ. Β. Κόκκαλης</w:t>
      </w:r>
      <w:r w:rsidRPr="00975AFC">
        <w:rPr>
          <w:rFonts w:ascii="Arial" w:hAnsi="Arial" w:cs="Arial"/>
          <w:color w:val="000000"/>
        </w:rPr>
        <w:t>)</w:t>
      </w:r>
    </w:p>
    <w:p w:rsidR="002B31B9" w:rsidRPr="0079115E" w:rsidRDefault="002B31B9" w:rsidP="00E97A50">
      <w:pPr>
        <w:numPr>
          <w:ilvl w:val="0"/>
          <w:numId w:val="3"/>
        </w:numPr>
        <w:spacing w:before="120" w:after="60" w:line="259" w:lineRule="auto"/>
        <w:contextualSpacing/>
        <w:jc w:val="both"/>
        <w:rPr>
          <w:color w:val="FF0000"/>
          <w:sz w:val="22"/>
          <w:szCs w:val="22"/>
        </w:rPr>
      </w:pPr>
      <w:bookmarkStart w:id="8" w:name="_Hlk99626555"/>
      <w:r w:rsidRPr="0079115E">
        <w:rPr>
          <w:sz w:val="22"/>
          <w:szCs w:val="22"/>
        </w:rPr>
        <w:t>Συζήτηση επί της διαδικασίας διατύπωσης των εισηγήσεων από την αρμόδια Δ/νση και επί των γνωμοδοτήσεων αναφορικά με τις Μελέτες Περιβαλλοντικών Επιπτώσεων.</w:t>
      </w:r>
    </w:p>
    <w:p w:rsidR="002B31B9" w:rsidRPr="00975AFC" w:rsidRDefault="002B31B9" w:rsidP="00693908">
      <w:pPr>
        <w:pStyle w:val="ListParagraph"/>
        <w:spacing w:after="0" w:line="240" w:lineRule="auto"/>
        <w:ind w:left="360"/>
        <w:jc w:val="both"/>
        <w:rPr>
          <w:rFonts w:ascii="Arial" w:hAnsi="Arial" w:cs="Arial"/>
          <w:color w:val="000000"/>
        </w:rPr>
      </w:pPr>
      <w:r w:rsidRPr="0079115E">
        <w:rPr>
          <w:rFonts w:ascii="Arial" w:hAnsi="Arial" w:cs="Arial"/>
          <w:color w:val="000000"/>
        </w:rPr>
        <w:t>(Εισηγητής ο Περιφερειακός Σύμβουλος κ. Ν. Παπαδάκης)</w:t>
      </w:r>
    </w:p>
    <w:bookmarkEnd w:id="8"/>
    <w:p w:rsidR="002B31B9" w:rsidRDefault="002B31B9" w:rsidP="0073562A">
      <w:pPr>
        <w:pStyle w:val="ListParagraph"/>
        <w:spacing w:after="0" w:line="240" w:lineRule="auto"/>
        <w:ind w:left="360"/>
        <w:jc w:val="both"/>
        <w:rPr>
          <w:rFonts w:ascii="Arial" w:hAnsi="Arial" w:cs="Arial"/>
          <w:color w:val="000000"/>
        </w:rPr>
      </w:pPr>
    </w:p>
    <w:p w:rsidR="002B31B9" w:rsidRPr="00975AFC" w:rsidRDefault="002B31B9" w:rsidP="0073562A">
      <w:pPr>
        <w:pStyle w:val="ListParagraph"/>
        <w:spacing w:after="0" w:line="240" w:lineRule="auto"/>
        <w:ind w:left="360"/>
        <w:jc w:val="both"/>
        <w:rPr>
          <w:rFonts w:ascii="Arial" w:hAnsi="Arial" w:cs="Arial"/>
          <w:color w:val="000000"/>
        </w:rPr>
      </w:pPr>
    </w:p>
    <w:bookmarkEnd w:id="1"/>
    <w:bookmarkEnd w:id="2"/>
    <w:bookmarkEnd w:id="3"/>
    <w:bookmarkEnd w:id="4"/>
    <w:bookmarkEnd w:id="5"/>
    <w:bookmarkEnd w:id="6"/>
    <w:bookmarkEnd w:id="7"/>
    <w:p w:rsidR="002B31B9" w:rsidRPr="00975AFC" w:rsidRDefault="002B31B9" w:rsidP="002B02EB">
      <w:pPr>
        <w:ind w:left="2880" w:hanging="186"/>
        <w:jc w:val="both"/>
        <w:rPr>
          <w:rFonts w:cs="Arial"/>
          <w:b/>
          <w:sz w:val="22"/>
          <w:szCs w:val="22"/>
        </w:rPr>
      </w:pPr>
      <w:r w:rsidRPr="00975AFC">
        <w:rPr>
          <w:rFonts w:cs="Arial"/>
          <w:b/>
          <w:sz w:val="22"/>
          <w:szCs w:val="22"/>
        </w:rPr>
        <w:t>Ο ΠΡΟΕΔΡΟΣ</w:t>
      </w:r>
    </w:p>
    <w:p w:rsidR="002B31B9" w:rsidRPr="00975AFC" w:rsidRDefault="002B31B9" w:rsidP="002B02EB">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2B31B9" w:rsidRPr="00975AFC" w:rsidRDefault="002B31B9" w:rsidP="004A05BB">
      <w:pPr>
        <w:ind w:left="2880" w:hanging="186"/>
        <w:rPr>
          <w:rFonts w:cs="Arial"/>
          <w:b/>
          <w:sz w:val="22"/>
          <w:szCs w:val="22"/>
        </w:rPr>
      </w:pPr>
    </w:p>
    <w:p w:rsidR="002B31B9" w:rsidRPr="00975AFC" w:rsidRDefault="002B31B9" w:rsidP="004A05BB">
      <w:pPr>
        <w:ind w:left="2880" w:hanging="186"/>
        <w:rPr>
          <w:rFonts w:cs="Arial"/>
          <w:b/>
          <w:sz w:val="22"/>
          <w:szCs w:val="22"/>
        </w:rPr>
      </w:pPr>
    </w:p>
    <w:p w:rsidR="002B31B9" w:rsidRPr="00975AFC" w:rsidRDefault="002B31B9" w:rsidP="004A05BB">
      <w:pPr>
        <w:ind w:left="2880" w:hanging="186"/>
        <w:rPr>
          <w:rFonts w:cs="Arial"/>
          <w:b/>
          <w:sz w:val="22"/>
          <w:szCs w:val="22"/>
        </w:rPr>
      </w:pPr>
    </w:p>
    <w:p w:rsidR="002B31B9" w:rsidRPr="00975AFC" w:rsidRDefault="002B31B9" w:rsidP="004A05BB">
      <w:pPr>
        <w:ind w:left="2880" w:hanging="186"/>
        <w:rPr>
          <w:rFonts w:cs="Arial"/>
          <w:b/>
          <w:sz w:val="22"/>
          <w:szCs w:val="22"/>
        </w:rPr>
      </w:pPr>
      <w:r w:rsidRPr="00975AFC">
        <w:rPr>
          <w:rFonts w:cs="Arial"/>
          <w:b/>
          <w:sz w:val="22"/>
          <w:szCs w:val="22"/>
        </w:rPr>
        <w:t>ΧΡΗΣΤΟΣ ΘΕΟΔΩΡΟΠΟΥΛΟΣ</w:t>
      </w:r>
    </w:p>
    <w:p w:rsidR="002B31B9" w:rsidRDefault="002B31B9" w:rsidP="000E539D">
      <w:pPr>
        <w:pStyle w:val="Heading1"/>
        <w:rPr>
          <w:rFonts w:cs="Arial"/>
          <w:sz w:val="22"/>
          <w:szCs w:val="22"/>
        </w:rPr>
      </w:pPr>
    </w:p>
    <w:sectPr w:rsidR="002B31B9" w:rsidSect="00B061A7">
      <w:footerReference w:type="even" r:id="rId9"/>
      <w:footerReference w:type="default" r:id="rId10"/>
      <w:footerReference w:type="first" r:id="rId11"/>
      <w:pgSz w:w="11906" w:h="16838"/>
      <w:pgMar w:top="851" w:right="1644" w:bottom="184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B9" w:rsidRDefault="002B31B9">
      <w:r>
        <w:separator/>
      </w:r>
    </w:p>
  </w:endnote>
  <w:endnote w:type="continuationSeparator" w:id="1">
    <w:p w:rsidR="002B31B9" w:rsidRDefault="002B31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9" w:rsidRDefault="002B31B9"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31B9" w:rsidRDefault="002B31B9"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9" w:rsidRDefault="002B31B9"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31B9" w:rsidRDefault="002B31B9"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B9" w:rsidRDefault="002B31B9">
    <w:pPr>
      <w:pStyle w:val="Footer"/>
      <w:jc w:val="center"/>
    </w:pPr>
    <w:fldSimple w:instr="PAGE   \* MERGEFORMAT">
      <w:r>
        <w:rPr>
          <w:noProof/>
        </w:rPr>
        <w:t>1</w:t>
      </w:r>
    </w:fldSimple>
  </w:p>
  <w:p w:rsidR="002B31B9" w:rsidRDefault="002B3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B9" w:rsidRDefault="002B31B9">
      <w:r>
        <w:separator/>
      </w:r>
    </w:p>
  </w:footnote>
  <w:footnote w:type="continuationSeparator" w:id="1">
    <w:p w:rsidR="002B31B9" w:rsidRDefault="002B31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62565F"/>
    <w:multiLevelType w:val="hybridMultilevel"/>
    <w:tmpl w:val="7888993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5C47275"/>
    <w:multiLevelType w:val="hybridMultilevel"/>
    <w:tmpl w:val="6368F48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D16FF9"/>
    <w:multiLevelType w:val="hybridMultilevel"/>
    <w:tmpl w:val="121E589C"/>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E1458A"/>
    <w:multiLevelType w:val="hybridMultilevel"/>
    <w:tmpl w:val="8EACCA64"/>
    <w:lvl w:ilvl="0" w:tplc="F78E93D8">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4356BA1"/>
    <w:multiLevelType w:val="hybridMultilevel"/>
    <w:tmpl w:val="E7D4669E"/>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9">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E45FBC"/>
    <w:multiLevelType w:val="hybridMultilevel"/>
    <w:tmpl w:val="605E6034"/>
    <w:lvl w:ilvl="0" w:tplc="C4DE126E">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43AD736A"/>
    <w:multiLevelType w:val="hybridMultilevel"/>
    <w:tmpl w:val="218C47C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2157ED"/>
    <w:multiLevelType w:val="hybridMultilevel"/>
    <w:tmpl w:val="121E589C"/>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489038D"/>
    <w:multiLevelType w:val="hybridMultilevel"/>
    <w:tmpl w:val="A8B822C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469A38A1"/>
    <w:multiLevelType w:val="hybridMultilevel"/>
    <w:tmpl w:val="05B41936"/>
    <w:lvl w:ilvl="0" w:tplc="FFFFFFFF">
      <w:start w:val="1"/>
      <w:numFmt w:val="decimal"/>
      <w:lvlText w:val="%1."/>
      <w:lvlJc w:val="left"/>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5FA0DB9"/>
    <w:multiLevelType w:val="hybridMultilevel"/>
    <w:tmpl w:val="9DF8D610"/>
    <w:lvl w:ilvl="0" w:tplc="68560450">
      <w:start w:val="3"/>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5CE32F22"/>
    <w:multiLevelType w:val="hybridMultilevel"/>
    <w:tmpl w:val="E8FA3B0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5D874F5F"/>
    <w:multiLevelType w:val="hybridMultilevel"/>
    <w:tmpl w:val="75AE29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61D27CB9"/>
    <w:multiLevelType w:val="hybridMultilevel"/>
    <w:tmpl w:val="9DB2291A"/>
    <w:lvl w:ilvl="0" w:tplc="5786284C">
      <w:start w:val="1"/>
      <w:numFmt w:val="decimal"/>
      <w:lvlText w:val="%1."/>
      <w:lvlJc w:val="left"/>
      <w:pPr>
        <w:tabs>
          <w:tab w:val="num" w:pos="644"/>
        </w:tabs>
        <w:ind w:left="644" w:hanging="360"/>
      </w:pPr>
      <w:rPr>
        <w:rFonts w:ascii="Arial" w:hAnsi="Arial" w:cs="Arial" w:hint="default"/>
        <w:b/>
        <w:bCs w:val="0"/>
        <w:color w:val="auto"/>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6AD4208E"/>
    <w:multiLevelType w:val="hybridMultilevel"/>
    <w:tmpl w:val="74823EA6"/>
    <w:lvl w:ilvl="0" w:tplc="04080001">
      <w:start w:val="1"/>
      <w:numFmt w:val="bullet"/>
      <w:lvlText w:val=""/>
      <w:lvlJc w:val="left"/>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8">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0">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BC8054B"/>
    <w:multiLevelType w:val="hybridMultilevel"/>
    <w:tmpl w:val="28DC0D4C"/>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0"/>
  </w:num>
  <w:num w:numId="4">
    <w:abstractNumId w:val="5"/>
  </w:num>
  <w:num w:numId="5">
    <w:abstractNumId w:val="37"/>
  </w:num>
  <w:num w:numId="6">
    <w:abstractNumId w:val="0"/>
  </w:num>
  <w:num w:numId="7">
    <w:abstractNumId w:val="27"/>
  </w:num>
  <w:num w:numId="8">
    <w:abstractNumId w:val="10"/>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39"/>
  </w:num>
  <w:num w:numId="16">
    <w:abstractNumId w:val="12"/>
  </w:num>
  <w:num w:numId="17">
    <w:abstractNumId w:val="17"/>
  </w:num>
  <w:num w:numId="18">
    <w:abstractNumId w:val="43"/>
  </w:num>
  <w:num w:numId="19">
    <w:abstractNumId w:val="26"/>
  </w:num>
  <w:num w:numId="20">
    <w:abstractNumId w:val="14"/>
  </w:num>
  <w:num w:numId="21">
    <w:abstractNumId w:val="19"/>
  </w:num>
  <w:num w:numId="22">
    <w:abstractNumId w:val="16"/>
  </w:num>
  <w:num w:numId="23">
    <w:abstractNumId w:val="4"/>
  </w:num>
  <w:num w:numId="24">
    <w:abstractNumId w:val="7"/>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8"/>
  </w:num>
  <w:num w:numId="28">
    <w:abstractNumId w:val="41"/>
  </w:num>
  <w:num w:numId="29">
    <w:abstractNumId w:val="9"/>
  </w:num>
  <w:num w:numId="30">
    <w:abstractNumId w:val="24"/>
  </w:num>
  <w:num w:numId="31">
    <w:abstractNumId w:val="8"/>
  </w:num>
  <w:num w:numId="32">
    <w:abstractNumId w:val="31"/>
  </w:num>
  <w:num w:numId="3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3"/>
  </w:num>
  <w:num w:numId="37">
    <w:abstractNumId w:val="32"/>
  </w:num>
  <w:num w:numId="38">
    <w:abstractNumId w:val="33"/>
  </w:num>
  <w:num w:numId="39">
    <w:abstractNumId w:val="22"/>
  </w:num>
  <w:num w:numId="40">
    <w:abstractNumId w:val="1"/>
  </w:num>
  <w:num w:numId="41">
    <w:abstractNumId w:val="20"/>
  </w:num>
  <w:num w:numId="42">
    <w:abstractNumId w:val="30"/>
  </w:num>
  <w:num w:numId="43">
    <w:abstractNumId w:val="2"/>
  </w:num>
  <w:num w:numId="44">
    <w:abstractNumId w:val="6"/>
  </w:num>
  <w:num w:numId="45">
    <w:abstractNumId w:val="23"/>
  </w:num>
  <w:num w:numId="46">
    <w:abstractNumId w:val="36"/>
  </w:num>
  <w:num w:numId="47">
    <w:abstractNumId w:val="34"/>
  </w:num>
  <w:num w:numId="48">
    <w:abstractNumId w:val="21"/>
  </w:num>
  <w:num w:numId="49">
    <w:abstractNumId w:val="42"/>
  </w:num>
  <w:num w:numId="50">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1F7"/>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E5"/>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6F22"/>
    <w:rsid w:val="00057172"/>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35A"/>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07EE0"/>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708E"/>
    <w:rsid w:val="001D7345"/>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3C35"/>
    <w:rsid w:val="001F4038"/>
    <w:rsid w:val="001F411E"/>
    <w:rsid w:val="001F4FCB"/>
    <w:rsid w:val="001F5039"/>
    <w:rsid w:val="001F5F63"/>
    <w:rsid w:val="001F613B"/>
    <w:rsid w:val="001F62A3"/>
    <w:rsid w:val="001F6301"/>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E14"/>
    <w:rsid w:val="00240782"/>
    <w:rsid w:val="00240C6D"/>
    <w:rsid w:val="00240EEE"/>
    <w:rsid w:val="002410A5"/>
    <w:rsid w:val="0024156F"/>
    <w:rsid w:val="00241717"/>
    <w:rsid w:val="00242441"/>
    <w:rsid w:val="00242A65"/>
    <w:rsid w:val="00242C2C"/>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5C1"/>
    <w:rsid w:val="00255680"/>
    <w:rsid w:val="00255B35"/>
    <w:rsid w:val="00255CCF"/>
    <w:rsid w:val="00256755"/>
    <w:rsid w:val="00257ADF"/>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690"/>
    <w:rsid w:val="00295847"/>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1B9"/>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AC1"/>
    <w:rsid w:val="002B6D7C"/>
    <w:rsid w:val="002B722B"/>
    <w:rsid w:val="002B7DF0"/>
    <w:rsid w:val="002C02BC"/>
    <w:rsid w:val="002C03C4"/>
    <w:rsid w:val="002C0969"/>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779"/>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6D9"/>
    <w:rsid w:val="00380AFE"/>
    <w:rsid w:val="00381D64"/>
    <w:rsid w:val="00381F2C"/>
    <w:rsid w:val="00382416"/>
    <w:rsid w:val="00382839"/>
    <w:rsid w:val="00382C5F"/>
    <w:rsid w:val="003835D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ADC"/>
    <w:rsid w:val="004773E7"/>
    <w:rsid w:val="0047748D"/>
    <w:rsid w:val="0047768A"/>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105"/>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4A9"/>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5EAB"/>
    <w:rsid w:val="004967BF"/>
    <w:rsid w:val="00496D0B"/>
    <w:rsid w:val="00496DDA"/>
    <w:rsid w:val="0049720A"/>
    <w:rsid w:val="00497DDB"/>
    <w:rsid w:val="00497F26"/>
    <w:rsid w:val="004A02FC"/>
    <w:rsid w:val="004A05BB"/>
    <w:rsid w:val="004A06BA"/>
    <w:rsid w:val="004A07E9"/>
    <w:rsid w:val="004A0E49"/>
    <w:rsid w:val="004A0F93"/>
    <w:rsid w:val="004A135F"/>
    <w:rsid w:val="004A139F"/>
    <w:rsid w:val="004A1478"/>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6EA"/>
    <w:rsid w:val="004F57ED"/>
    <w:rsid w:val="004F57F6"/>
    <w:rsid w:val="004F585C"/>
    <w:rsid w:val="004F59A6"/>
    <w:rsid w:val="004F64C8"/>
    <w:rsid w:val="004F6710"/>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5A7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1FEC"/>
    <w:rsid w:val="005A2085"/>
    <w:rsid w:val="005A262B"/>
    <w:rsid w:val="005A2648"/>
    <w:rsid w:val="005A27A3"/>
    <w:rsid w:val="005A2B1A"/>
    <w:rsid w:val="005A2D65"/>
    <w:rsid w:val="005A2F4B"/>
    <w:rsid w:val="005A3672"/>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308"/>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65AE"/>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BD"/>
    <w:rsid w:val="006924D3"/>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50B"/>
    <w:rsid w:val="00722A4A"/>
    <w:rsid w:val="00723767"/>
    <w:rsid w:val="00723781"/>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302A4"/>
    <w:rsid w:val="00730312"/>
    <w:rsid w:val="00730AEB"/>
    <w:rsid w:val="007313DD"/>
    <w:rsid w:val="0073182C"/>
    <w:rsid w:val="007318A2"/>
    <w:rsid w:val="0073226F"/>
    <w:rsid w:val="00732F0E"/>
    <w:rsid w:val="00733220"/>
    <w:rsid w:val="00733289"/>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228B"/>
    <w:rsid w:val="007C2515"/>
    <w:rsid w:val="007C258D"/>
    <w:rsid w:val="007C26FA"/>
    <w:rsid w:val="007C2ACF"/>
    <w:rsid w:val="007C3012"/>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D5"/>
    <w:rsid w:val="008350D1"/>
    <w:rsid w:val="00835105"/>
    <w:rsid w:val="0083510F"/>
    <w:rsid w:val="0083540F"/>
    <w:rsid w:val="008356CB"/>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EDA"/>
    <w:rsid w:val="008866DA"/>
    <w:rsid w:val="00886C65"/>
    <w:rsid w:val="00886DB9"/>
    <w:rsid w:val="008879D6"/>
    <w:rsid w:val="00887E82"/>
    <w:rsid w:val="008901BA"/>
    <w:rsid w:val="008911B3"/>
    <w:rsid w:val="00891344"/>
    <w:rsid w:val="008919F0"/>
    <w:rsid w:val="00892251"/>
    <w:rsid w:val="0089245F"/>
    <w:rsid w:val="0089361A"/>
    <w:rsid w:val="00894029"/>
    <w:rsid w:val="0089424C"/>
    <w:rsid w:val="008942AE"/>
    <w:rsid w:val="008944AC"/>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327A"/>
    <w:rsid w:val="008B3335"/>
    <w:rsid w:val="008B367E"/>
    <w:rsid w:val="008B3707"/>
    <w:rsid w:val="008B37CF"/>
    <w:rsid w:val="008B3954"/>
    <w:rsid w:val="008B407C"/>
    <w:rsid w:val="008B427C"/>
    <w:rsid w:val="008B4C8A"/>
    <w:rsid w:val="008B551E"/>
    <w:rsid w:val="008B5D55"/>
    <w:rsid w:val="008B5E46"/>
    <w:rsid w:val="008B6003"/>
    <w:rsid w:val="008B63C5"/>
    <w:rsid w:val="008B6697"/>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2B2E"/>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5B3"/>
    <w:rsid w:val="009006E5"/>
    <w:rsid w:val="00900BB5"/>
    <w:rsid w:val="00900E81"/>
    <w:rsid w:val="0090146F"/>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3B9"/>
    <w:rsid w:val="00927624"/>
    <w:rsid w:val="00927942"/>
    <w:rsid w:val="009302BA"/>
    <w:rsid w:val="00930687"/>
    <w:rsid w:val="0093086C"/>
    <w:rsid w:val="00930C13"/>
    <w:rsid w:val="00930EF0"/>
    <w:rsid w:val="009315F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5C1A"/>
    <w:rsid w:val="009B66BD"/>
    <w:rsid w:val="009B6DF8"/>
    <w:rsid w:val="009B6EFC"/>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0"/>
    <w:rsid w:val="009C3CE9"/>
    <w:rsid w:val="009C3EDE"/>
    <w:rsid w:val="009C45DE"/>
    <w:rsid w:val="009C46D6"/>
    <w:rsid w:val="009C49CA"/>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73"/>
    <w:rsid w:val="009F3B7D"/>
    <w:rsid w:val="009F3F34"/>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62D"/>
    <w:rsid w:val="00A57834"/>
    <w:rsid w:val="00A57EEF"/>
    <w:rsid w:val="00A6026E"/>
    <w:rsid w:val="00A60CEC"/>
    <w:rsid w:val="00A60DEC"/>
    <w:rsid w:val="00A6105B"/>
    <w:rsid w:val="00A6133B"/>
    <w:rsid w:val="00A613E4"/>
    <w:rsid w:val="00A616F0"/>
    <w:rsid w:val="00A61AD4"/>
    <w:rsid w:val="00A61AFE"/>
    <w:rsid w:val="00A61BFE"/>
    <w:rsid w:val="00A61CFB"/>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AFD"/>
    <w:rsid w:val="00A84D10"/>
    <w:rsid w:val="00A85CC2"/>
    <w:rsid w:val="00A864A1"/>
    <w:rsid w:val="00A866E8"/>
    <w:rsid w:val="00A8676C"/>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494"/>
    <w:rsid w:val="00A9662B"/>
    <w:rsid w:val="00A96656"/>
    <w:rsid w:val="00A96718"/>
    <w:rsid w:val="00A96AE5"/>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8B5"/>
    <w:rsid w:val="00AE2BD3"/>
    <w:rsid w:val="00AE2C38"/>
    <w:rsid w:val="00AE376C"/>
    <w:rsid w:val="00AE3C40"/>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3388"/>
    <w:rsid w:val="00B0338E"/>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D"/>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8B0"/>
    <w:rsid w:val="00B61A41"/>
    <w:rsid w:val="00B62189"/>
    <w:rsid w:val="00B62496"/>
    <w:rsid w:val="00B62573"/>
    <w:rsid w:val="00B64480"/>
    <w:rsid w:val="00B64541"/>
    <w:rsid w:val="00B64F6A"/>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CCE"/>
    <w:rsid w:val="00B72359"/>
    <w:rsid w:val="00B72685"/>
    <w:rsid w:val="00B727B6"/>
    <w:rsid w:val="00B727C8"/>
    <w:rsid w:val="00B728D2"/>
    <w:rsid w:val="00B72E3B"/>
    <w:rsid w:val="00B73853"/>
    <w:rsid w:val="00B73A38"/>
    <w:rsid w:val="00B745BE"/>
    <w:rsid w:val="00B74C0E"/>
    <w:rsid w:val="00B74E5F"/>
    <w:rsid w:val="00B74F36"/>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ECE"/>
    <w:rsid w:val="00B8608F"/>
    <w:rsid w:val="00B87232"/>
    <w:rsid w:val="00B872EF"/>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306"/>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87D"/>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D5"/>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4E3"/>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B24"/>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4159"/>
    <w:rsid w:val="00D345F6"/>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0194"/>
    <w:rsid w:val="00D41B09"/>
    <w:rsid w:val="00D41BF6"/>
    <w:rsid w:val="00D41D1E"/>
    <w:rsid w:val="00D41E12"/>
    <w:rsid w:val="00D41F19"/>
    <w:rsid w:val="00D426B3"/>
    <w:rsid w:val="00D428A9"/>
    <w:rsid w:val="00D42E50"/>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87FC0"/>
    <w:rsid w:val="00D90305"/>
    <w:rsid w:val="00D907E3"/>
    <w:rsid w:val="00D920CD"/>
    <w:rsid w:val="00D92A16"/>
    <w:rsid w:val="00D9363A"/>
    <w:rsid w:val="00D937A4"/>
    <w:rsid w:val="00D93875"/>
    <w:rsid w:val="00D939D1"/>
    <w:rsid w:val="00D93A05"/>
    <w:rsid w:val="00D93B36"/>
    <w:rsid w:val="00D93BDA"/>
    <w:rsid w:val="00D9443E"/>
    <w:rsid w:val="00D946C9"/>
    <w:rsid w:val="00D94F5C"/>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6A6"/>
    <w:rsid w:val="00DC2965"/>
    <w:rsid w:val="00DC2C7C"/>
    <w:rsid w:val="00DC3315"/>
    <w:rsid w:val="00DC3571"/>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9E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D2E"/>
    <w:rsid w:val="00DE2DFF"/>
    <w:rsid w:val="00DE2F5F"/>
    <w:rsid w:val="00DE32DA"/>
    <w:rsid w:val="00DE366F"/>
    <w:rsid w:val="00DE3C96"/>
    <w:rsid w:val="00DE3E6B"/>
    <w:rsid w:val="00DE40AC"/>
    <w:rsid w:val="00DE41DD"/>
    <w:rsid w:val="00DE4255"/>
    <w:rsid w:val="00DE4282"/>
    <w:rsid w:val="00DE46E0"/>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E13"/>
    <w:rsid w:val="00E26AD5"/>
    <w:rsid w:val="00E26E52"/>
    <w:rsid w:val="00E26FE3"/>
    <w:rsid w:val="00E27950"/>
    <w:rsid w:val="00E27E19"/>
    <w:rsid w:val="00E3028E"/>
    <w:rsid w:val="00E3032E"/>
    <w:rsid w:val="00E30AC9"/>
    <w:rsid w:val="00E30C35"/>
    <w:rsid w:val="00E31002"/>
    <w:rsid w:val="00E31418"/>
    <w:rsid w:val="00E3172C"/>
    <w:rsid w:val="00E31BDA"/>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EA7"/>
    <w:rsid w:val="00E761CE"/>
    <w:rsid w:val="00E763B0"/>
    <w:rsid w:val="00E765F2"/>
    <w:rsid w:val="00E7667E"/>
    <w:rsid w:val="00E77095"/>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50B4"/>
    <w:rsid w:val="00EB50BD"/>
    <w:rsid w:val="00EB5133"/>
    <w:rsid w:val="00EB5E20"/>
    <w:rsid w:val="00EB62BF"/>
    <w:rsid w:val="00EB67AD"/>
    <w:rsid w:val="00EB6A28"/>
    <w:rsid w:val="00EB6C44"/>
    <w:rsid w:val="00EB74EF"/>
    <w:rsid w:val="00EB7EFB"/>
    <w:rsid w:val="00EC029A"/>
    <w:rsid w:val="00EC16DD"/>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49A"/>
    <w:rsid w:val="00F704C7"/>
    <w:rsid w:val="00F7065B"/>
    <w:rsid w:val="00F706EE"/>
    <w:rsid w:val="00F707DA"/>
    <w:rsid w:val="00F708AE"/>
    <w:rsid w:val="00F7151F"/>
    <w:rsid w:val="00F71A52"/>
    <w:rsid w:val="00F71A77"/>
    <w:rsid w:val="00F71C40"/>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A9A"/>
    <w:rsid w:val="00FA6D33"/>
    <w:rsid w:val="00FA7939"/>
    <w:rsid w:val="00FA7E16"/>
    <w:rsid w:val="00FB0219"/>
    <w:rsid w:val="00FB1290"/>
    <w:rsid w:val="00FB12ED"/>
    <w:rsid w:val="00FB15FF"/>
    <w:rsid w:val="00FB1637"/>
    <w:rsid w:val="00FB203C"/>
    <w:rsid w:val="00FB21E1"/>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494"/>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43564B"/>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43564B"/>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2636607">
      <w:marLeft w:val="0"/>
      <w:marRight w:val="0"/>
      <w:marTop w:val="0"/>
      <w:marBottom w:val="0"/>
      <w:divBdr>
        <w:top w:val="none" w:sz="0" w:space="0" w:color="auto"/>
        <w:left w:val="none" w:sz="0" w:space="0" w:color="auto"/>
        <w:bottom w:val="none" w:sz="0" w:space="0" w:color="auto"/>
        <w:right w:val="none" w:sz="0" w:space="0" w:color="auto"/>
      </w:divBdr>
    </w:div>
    <w:div w:id="2636608">
      <w:marLeft w:val="0"/>
      <w:marRight w:val="0"/>
      <w:marTop w:val="0"/>
      <w:marBottom w:val="0"/>
      <w:divBdr>
        <w:top w:val="none" w:sz="0" w:space="0" w:color="auto"/>
        <w:left w:val="none" w:sz="0" w:space="0" w:color="auto"/>
        <w:bottom w:val="none" w:sz="0" w:space="0" w:color="auto"/>
        <w:right w:val="none" w:sz="0" w:space="0" w:color="auto"/>
      </w:divBdr>
    </w:div>
    <w:div w:id="2636609">
      <w:marLeft w:val="0"/>
      <w:marRight w:val="0"/>
      <w:marTop w:val="0"/>
      <w:marBottom w:val="0"/>
      <w:divBdr>
        <w:top w:val="none" w:sz="0" w:space="0" w:color="auto"/>
        <w:left w:val="none" w:sz="0" w:space="0" w:color="auto"/>
        <w:bottom w:val="none" w:sz="0" w:space="0" w:color="auto"/>
        <w:right w:val="none" w:sz="0" w:space="0" w:color="auto"/>
      </w:divBdr>
    </w:div>
    <w:div w:id="2636610">
      <w:marLeft w:val="0"/>
      <w:marRight w:val="0"/>
      <w:marTop w:val="0"/>
      <w:marBottom w:val="0"/>
      <w:divBdr>
        <w:top w:val="none" w:sz="0" w:space="0" w:color="auto"/>
        <w:left w:val="none" w:sz="0" w:space="0" w:color="auto"/>
        <w:bottom w:val="none" w:sz="0" w:space="0" w:color="auto"/>
        <w:right w:val="none" w:sz="0" w:space="0" w:color="auto"/>
      </w:divBdr>
    </w:div>
    <w:div w:id="2636611">
      <w:marLeft w:val="0"/>
      <w:marRight w:val="0"/>
      <w:marTop w:val="0"/>
      <w:marBottom w:val="0"/>
      <w:divBdr>
        <w:top w:val="none" w:sz="0" w:space="0" w:color="auto"/>
        <w:left w:val="none" w:sz="0" w:space="0" w:color="auto"/>
        <w:bottom w:val="none" w:sz="0" w:space="0" w:color="auto"/>
        <w:right w:val="none" w:sz="0" w:space="0" w:color="auto"/>
      </w:divBdr>
    </w:div>
    <w:div w:id="2636612">
      <w:marLeft w:val="0"/>
      <w:marRight w:val="0"/>
      <w:marTop w:val="0"/>
      <w:marBottom w:val="0"/>
      <w:divBdr>
        <w:top w:val="none" w:sz="0" w:space="0" w:color="auto"/>
        <w:left w:val="none" w:sz="0" w:space="0" w:color="auto"/>
        <w:bottom w:val="none" w:sz="0" w:space="0" w:color="auto"/>
        <w:right w:val="none" w:sz="0" w:space="0" w:color="auto"/>
      </w:divBdr>
    </w:div>
    <w:div w:id="2636613">
      <w:marLeft w:val="0"/>
      <w:marRight w:val="0"/>
      <w:marTop w:val="0"/>
      <w:marBottom w:val="0"/>
      <w:divBdr>
        <w:top w:val="none" w:sz="0" w:space="0" w:color="auto"/>
        <w:left w:val="none" w:sz="0" w:space="0" w:color="auto"/>
        <w:bottom w:val="none" w:sz="0" w:space="0" w:color="auto"/>
        <w:right w:val="none" w:sz="0" w:space="0" w:color="auto"/>
      </w:divBdr>
    </w:div>
    <w:div w:id="2636614">
      <w:marLeft w:val="0"/>
      <w:marRight w:val="0"/>
      <w:marTop w:val="0"/>
      <w:marBottom w:val="0"/>
      <w:divBdr>
        <w:top w:val="none" w:sz="0" w:space="0" w:color="auto"/>
        <w:left w:val="none" w:sz="0" w:space="0" w:color="auto"/>
        <w:bottom w:val="none" w:sz="0" w:space="0" w:color="auto"/>
        <w:right w:val="none" w:sz="0" w:space="0" w:color="auto"/>
      </w:divBdr>
    </w:div>
    <w:div w:id="2636615">
      <w:marLeft w:val="0"/>
      <w:marRight w:val="0"/>
      <w:marTop w:val="0"/>
      <w:marBottom w:val="0"/>
      <w:divBdr>
        <w:top w:val="none" w:sz="0" w:space="0" w:color="auto"/>
        <w:left w:val="none" w:sz="0" w:space="0" w:color="auto"/>
        <w:bottom w:val="none" w:sz="0" w:space="0" w:color="auto"/>
        <w:right w:val="none" w:sz="0" w:space="0" w:color="auto"/>
      </w:divBdr>
    </w:div>
    <w:div w:id="2636616">
      <w:marLeft w:val="0"/>
      <w:marRight w:val="0"/>
      <w:marTop w:val="0"/>
      <w:marBottom w:val="0"/>
      <w:divBdr>
        <w:top w:val="none" w:sz="0" w:space="0" w:color="auto"/>
        <w:left w:val="none" w:sz="0" w:space="0" w:color="auto"/>
        <w:bottom w:val="none" w:sz="0" w:space="0" w:color="auto"/>
        <w:right w:val="none" w:sz="0" w:space="0" w:color="auto"/>
      </w:divBdr>
    </w:div>
    <w:div w:id="2636617">
      <w:marLeft w:val="0"/>
      <w:marRight w:val="0"/>
      <w:marTop w:val="0"/>
      <w:marBottom w:val="0"/>
      <w:divBdr>
        <w:top w:val="none" w:sz="0" w:space="0" w:color="auto"/>
        <w:left w:val="none" w:sz="0" w:space="0" w:color="auto"/>
        <w:bottom w:val="none" w:sz="0" w:space="0" w:color="auto"/>
        <w:right w:val="none" w:sz="0" w:space="0" w:color="auto"/>
      </w:divBdr>
    </w:div>
    <w:div w:id="2636618">
      <w:marLeft w:val="0"/>
      <w:marRight w:val="0"/>
      <w:marTop w:val="0"/>
      <w:marBottom w:val="0"/>
      <w:divBdr>
        <w:top w:val="none" w:sz="0" w:space="0" w:color="auto"/>
        <w:left w:val="none" w:sz="0" w:space="0" w:color="auto"/>
        <w:bottom w:val="none" w:sz="0" w:space="0" w:color="auto"/>
        <w:right w:val="none" w:sz="0" w:space="0" w:color="auto"/>
      </w:divBdr>
    </w:div>
    <w:div w:id="2636619">
      <w:marLeft w:val="0"/>
      <w:marRight w:val="0"/>
      <w:marTop w:val="0"/>
      <w:marBottom w:val="0"/>
      <w:divBdr>
        <w:top w:val="none" w:sz="0" w:space="0" w:color="auto"/>
        <w:left w:val="none" w:sz="0" w:space="0" w:color="auto"/>
        <w:bottom w:val="none" w:sz="0" w:space="0" w:color="auto"/>
        <w:right w:val="none" w:sz="0" w:space="0" w:color="auto"/>
      </w:divBdr>
    </w:div>
    <w:div w:id="2636620">
      <w:marLeft w:val="0"/>
      <w:marRight w:val="0"/>
      <w:marTop w:val="0"/>
      <w:marBottom w:val="0"/>
      <w:divBdr>
        <w:top w:val="none" w:sz="0" w:space="0" w:color="auto"/>
        <w:left w:val="none" w:sz="0" w:space="0" w:color="auto"/>
        <w:bottom w:val="none" w:sz="0" w:space="0" w:color="auto"/>
        <w:right w:val="none" w:sz="0" w:space="0" w:color="auto"/>
      </w:divBdr>
    </w:div>
    <w:div w:id="2636621">
      <w:marLeft w:val="0"/>
      <w:marRight w:val="0"/>
      <w:marTop w:val="0"/>
      <w:marBottom w:val="0"/>
      <w:divBdr>
        <w:top w:val="none" w:sz="0" w:space="0" w:color="auto"/>
        <w:left w:val="none" w:sz="0" w:space="0" w:color="auto"/>
        <w:bottom w:val="none" w:sz="0" w:space="0" w:color="auto"/>
        <w:right w:val="none" w:sz="0" w:space="0" w:color="auto"/>
      </w:divBdr>
    </w:div>
    <w:div w:id="2636622">
      <w:marLeft w:val="0"/>
      <w:marRight w:val="0"/>
      <w:marTop w:val="0"/>
      <w:marBottom w:val="0"/>
      <w:divBdr>
        <w:top w:val="none" w:sz="0" w:space="0" w:color="auto"/>
        <w:left w:val="none" w:sz="0" w:space="0" w:color="auto"/>
        <w:bottom w:val="none" w:sz="0" w:space="0" w:color="auto"/>
        <w:right w:val="none" w:sz="0" w:space="0" w:color="auto"/>
      </w:divBdr>
    </w:div>
    <w:div w:id="2636623">
      <w:marLeft w:val="0"/>
      <w:marRight w:val="0"/>
      <w:marTop w:val="0"/>
      <w:marBottom w:val="0"/>
      <w:divBdr>
        <w:top w:val="none" w:sz="0" w:space="0" w:color="auto"/>
        <w:left w:val="none" w:sz="0" w:space="0" w:color="auto"/>
        <w:bottom w:val="none" w:sz="0" w:space="0" w:color="auto"/>
        <w:right w:val="none" w:sz="0" w:space="0" w:color="auto"/>
      </w:divBdr>
    </w:div>
    <w:div w:id="2636624">
      <w:marLeft w:val="0"/>
      <w:marRight w:val="0"/>
      <w:marTop w:val="0"/>
      <w:marBottom w:val="0"/>
      <w:divBdr>
        <w:top w:val="none" w:sz="0" w:space="0" w:color="auto"/>
        <w:left w:val="none" w:sz="0" w:space="0" w:color="auto"/>
        <w:bottom w:val="none" w:sz="0" w:space="0" w:color="auto"/>
        <w:right w:val="none" w:sz="0" w:space="0" w:color="auto"/>
      </w:divBdr>
    </w:div>
    <w:div w:id="2636625">
      <w:marLeft w:val="0"/>
      <w:marRight w:val="0"/>
      <w:marTop w:val="0"/>
      <w:marBottom w:val="0"/>
      <w:divBdr>
        <w:top w:val="none" w:sz="0" w:space="0" w:color="auto"/>
        <w:left w:val="none" w:sz="0" w:space="0" w:color="auto"/>
        <w:bottom w:val="none" w:sz="0" w:space="0" w:color="auto"/>
        <w:right w:val="none" w:sz="0" w:space="0" w:color="auto"/>
      </w:divBdr>
    </w:div>
    <w:div w:id="2636626">
      <w:marLeft w:val="0"/>
      <w:marRight w:val="0"/>
      <w:marTop w:val="0"/>
      <w:marBottom w:val="0"/>
      <w:divBdr>
        <w:top w:val="none" w:sz="0" w:space="0" w:color="auto"/>
        <w:left w:val="none" w:sz="0" w:space="0" w:color="auto"/>
        <w:bottom w:val="none" w:sz="0" w:space="0" w:color="auto"/>
        <w:right w:val="none" w:sz="0" w:space="0" w:color="auto"/>
      </w:divBdr>
    </w:div>
    <w:div w:id="2636628">
      <w:marLeft w:val="0"/>
      <w:marRight w:val="0"/>
      <w:marTop w:val="0"/>
      <w:marBottom w:val="0"/>
      <w:divBdr>
        <w:top w:val="none" w:sz="0" w:space="0" w:color="auto"/>
        <w:left w:val="none" w:sz="0" w:space="0" w:color="auto"/>
        <w:bottom w:val="none" w:sz="0" w:space="0" w:color="auto"/>
        <w:right w:val="none" w:sz="0" w:space="0" w:color="auto"/>
      </w:divBdr>
    </w:div>
    <w:div w:id="2636629">
      <w:marLeft w:val="0"/>
      <w:marRight w:val="0"/>
      <w:marTop w:val="0"/>
      <w:marBottom w:val="0"/>
      <w:divBdr>
        <w:top w:val="none" w:sz="0" w:space="0" w:color="auto"/>
        <w:left w:val="none" w:sz="0" w:space="0" w:color="auto"/>
        <w:bottom w:val="none" w:sz="0" w:space="0" w:color="auto"/>
        <w:right w:val="none" w:sz="0" w:space="0" w:color="auto"/>
      </w:divBdr>
    </w:div>
    <w:div w:id="2636630">
      <w:marLeft w:val="0"/>
      <w:marRight w:val="0"/>
      <w:marTop w:val="0"/>
      <w:marBottom w:val="0"/>
      <w:divBdr>
        <w:top w:val="none" w:sz="0" w:space="0" w:color="auto"/>
        <w:left w:val="none" w:sz="0" w:space="0" w:color="auto"/>
        <w:bottom w:val="none" w:sz="0" w:space="0" w:color="auto"/>
        <w:right w:val="none" w:sz="0" w:space="0" w:color="auto"/>
      </w:divBdr>
    </w:div>
    <w:div w:id="2636631">
      <w:marLeft w:val="0"/>
      <w:marRight w:val="0"/>
      <w:marTop w:val="0"/>
      <w:marBottom w:val="0"/>
      <w:divBdr>
        <w:top w:val="none" w:sz="0" w:space="0" w:color="auto"/>
        <w:left w:val="none" w:sz="0" w:space="0" w:color="auto"/>
        <w:bottom w:val="none" w:sz="0" w:space="0" w:color="auto"/>
        <w:right w:val="none" w:sz="0" w:space="0" w:color="auto"/>
      </w:divBdr>
    </w:div>
    <w:div w:id="2636632">
      <w:marLeft w:val="0"/>
      <w:marRight w:val="0"/>
      <w:marTop w:val="0"/>
      <w:marBottom w:val="0"/>
      <w:divBdr>
        <w:top w:val="none" w:sz="0" w:space="0" w:color="auto"/>
        <w:left w:val="none" w:sz="0" w:space="0" w:color="auto"/>
        <w:bottom w:val="none" w:sz="0" w:space="0" w:color="auto"/>
        <w:right w:val="none" w:sz="0" w:space="0" w:color="auto"/>
      </w:divBdr>
    </w:div>
    <w:div w:id="2636633">
      <w:marLeft w:val="0"/>
      <w:marRight w:val="0"/>
      <w:marTop w:val="0"/>
      <w:marBottom w:val="0"/>
      <w:divBdr>
        <w:top w:val="none" w:sz="0" w:space="0" w:color="auto"/>
        <w:left w:val="none" w:sz="0" w:space="0" w:color="auto"/>
        <w:bottom w:val="none" w:sz="0" w:space="0" w:color="auto"/>
        <w:right w:val="none" w:sz="0" w:space="0" w:color="auto"/>
      </w:divBdr>
    </w:div>
    <w:div w:id="2636634">
      <w:marLeft w:val="0"/>
      <w:marRight w:val="0"/>
      <w:marTop w:val="0"/>
      <w:marBottom w:val="0"/>
      <w:divBdr>
        <w:top w:val="none" w:sz="0" w:space="0" w:color="auto"/>
        <w:left w:val="none" w:sz="0" w:space="0" w:color="auto"/>
        <w:bottom w:val="none" w:sz="0" w:space="0" w:color="auto"/>
        <w:right w:val="none" w:sz="0" w:space="0" w:color="auto"/>
      </w:divBdr>
    </w:div>
    <w:div w:id="2636635">
      <w:marLeft w:val="0"/>
      <w:marRight w:val="0"/>
      <w:marTop w:val="0"/>
      <w:marBottom w:val="0"/>
      <w:divBdr>
        <w:top w:val="none" w:sz="0" w:space="0" w:color="auto"/>
        <w:left w:val="none" w:sz="0" w:space="0" w:color="auto"/>
        <w:bottom w:val="none" w:sz="0" w:space="0" w:color="auto"/>
        <w:right w:val="none" w:sz="0" w:space="0" w:color="auto"/>
      </w:divBdr>
    </w:div>
    <w:div w:id="2636636">
      <w:marLeft w:val="0"/>
      <w:marRight w:val="0"/>
      <w:marTop w:val="0"/>
      <w:marBottom w:val="0"/>
      <w:divBdr>
        <w:top w:val="none" w:sz="0" w:space="0" w:color="auto"/>
        <w:left w:val="none" w:sz="0" w:space="0" w:color="auto"/>
        <w:bottom w:val="none" w:sz="0" w:space="0" w:color="auto"/>
        <w:right w:val="none" w:sz="0" w:space="0" w:color="auto"/>
      </w:divBdr>
    </w:div>
    <w:div w:id="2636637">
      <w:marLeft w:val="0"/>
      <w:marRight w:val="0"/>
      <w:marTop w:val="0"/>
      <w:marBottom w:val="0"/>
      <w:divBdr>
        <w:top w:val="none" w:sz="0" w:space="0" w:color="auto"/>
        <w:left w:val="none" w:sz="0" w:space="0" w:color="auto"/>
        <w:bottom w:val="none" w:sz="0" w:space="0" w:color="auto"/>
        <w:right w:val="none" w:sz="0" w:space="0" w:color="auto"/>
      </w:divBdr>
    </w:div>
    <w:div w:id="2636638">
      <w:marLeft w:val="0"/>
      <w:marRight w:val="0"/>
      <w:marTop w:val="0"/>
      <w:marBottom w:val="0"/>
      <w:divBdr>
        <w:top w:val="none" w:sz="0" w:space="0" w:color="auto"/>
        <w:left w:val="none" w:sz="0" w:space="0" w:color="auto"/>
        <w:bottom w:val="none" w:sz="0" w:space="0" w:color="auto"/>
        <w:right w:val="none" w:sz="0" w:space="0" w:color="auto"/>
      </w:divBdr>
    </w:div>
    <w:div w:id="2636639">
      <w:marLeft w:val="0"/>
      <w:marRight w:val="0"/>
      <w:marTop w:val="0"/>
      <w:marBottom w:val="0"/>
      <w:divBdr>
        <w:top w:val="none" w:sz="0" w:space="0" w:color="auto"/>
        <w:left w:val="none" w:sz="0" w:space="0" w:color="auto"/>
        <w:bottom w:val="none" w:sz="0" w:space="0" w:color="auto"/>
        <w:right w:val="none" w:sz="0" w:space="0" w:color="auto"/>
      </w:divBdr>
    </w:div>
    <w:div w:id="2636640">
      <w:marLeft w:val="0"/>
      <w:marRight w:val="0"/>
      <w:marTop w:val="0"/>
      <w:marBottom w:val="0"/>
      <w:divBdr>
        <w:top w:val="none" w:sz="0" w:space="0" w:color="auto"/>
        <w:left w:val="none" w:sz="0" w:space="0" w:color="auto"/>
        <w:bottom w:val="none" w:sz="0" w:space="0" w:color="auto"/>
        <w:right w:val="none" w:sz="0" w:space="0" w:color="auto"/>
      </w:divBdr>
    </w:div>
    <w:div w:id="2636641">
      <w:marLeft w:val="0"/>
      <w:marRight w:val="0"/>
      <w:marTop w:val="0"/>
      <w:marBottom w:val="0"/>
      <w:divBdr>
        <w:top w:val="none" w:sz="0" w:space="0" w:color="auto"/>
        <w:left w:val="none" w:sz="0" w:space="0" w:color="auto"/>
        <w:bottom w:val="none" w:sz="0" w:space="0" w:color="auto"/>
        <w:right w:val="none" w:sz="0" w:space="0" w:color="auto"/>
      </w:divBdr>
    </w:div>
    <w:div w:id="2636642">
      <w:marLeft w:val="0"/>
      <w:marRight w:val="0"/>
      <w:marTop w:val="0"/>
      <w:marBottom w:val="0"/>
      <w:divBdr>
        <w:top w:val="none" w:sz="0" w:space="0" w:color="auto"/>
        <w:left w:val="none" w:sz="0" w:space="0" w:color="auto"/>
        <w:bottom w:val="none" w:sz="0" w:space="0" w:color="auto"/>
        <w:right w:val="none" w:sz="0" w:space="0" w:color="auto"/>
      </w:divBdr>
    </w:div>
    <w:div w:id="2636643">
      <w:marLeft w:val="0"/>
      <w:marRight w:val="0"/>
      <w:marTop w:val="0"/>
      <w:marBottom w:val="0"/>
      <w:divBdr>
        <w:top w:val="none" w:sz="0" w:space="0" w:color="auto"/>
        <w:left w:val="none" w:sz="0" w:space="0" w:color="auto"/>
        <w:bottom w:val="none" w:sz="0" w:space="0" w:color="auto"/>
        <w:right w:val="none" w:sz="0" w:space="0" w:color="auto"/>
      </w:divBdr>
    </w:div>
    <w:div w:id="2636644">
      <w:marLeft w:val="0"/>
      <w:marRight w:val="0"/>
      <w:marTop w:val="0"/>
      <w:marBottom w:val="0"/>
      <w:divBdr>
        <w:top w:val="none" w:sz="0" w:space="0" w:color="auto"/>
        <w:left w:val="none" w:sz="0" w:space="0" w:color="auto"/>
        <w:bottom w:val="none" w:sz="0" w:space="0" w:color="auto"/>
        <w:right w:val="none" w:sz="0" w:space="0" w:color="auto"/>
      </w:divBdr>
    </w:div>
    <w:div w:id="2636645">
      <w:marLeft w:val="0"/>
      <w:marRight w:val="0"/>
      <w:marTop w:val="0"/>
      <w:marBottom w:val="0"/>
      <w:divBdr>
        <w:top w:val="none" w:sz="0" w:space="0" w:color="auto"/>
        <w:left w:val="none" w:sz="0" w:space="0" w:color="auto"/>
        <w:bottom w:val="none" w:sz="0" w:space="0" w:color="auto"/>
        <w:right w:val="none" w:sz="0" w:space="0" w:color="auto"/>
      </w:divBdr>
    </w:div>
    <w:div w:id="2636646">
      <w:marLeft w:val="0"/>
      <w:marRight w:val="0"/>
      <w:marTop w:val="0"/>
      <w:marBottom w:val="0"/>
      <w:divBdr>
        <w:top w:val="none" w:sz="0" w:space="0" w:color="auto"/>
        <w:left w:val="none" w:sz="0" w:space="0" w:color="auto"/>
        <w:bottom w:val="none" w:sz="0" w:space="0" w:color="auto"/>
        <w:right w:val="none" w:sz="0" w:space="0" w:color="auto"/>
      </w:divBdr>
    </w:div>
    <w:div w:id="2636647">
      <w:marLeft w:val="0"/>
      <w:marRight w:val="0"/>
      <w:marTop w:val="0"/>
      <w:marBottom w:val="0"/>
      <w:divBdr>
        <w:top w:val="none" w:sz="0" w:space="0" w:color="auto"/>
        <w:left w:val="none" w:sz="0" w:space="0" w:color="auto"/>
        <w:bottom w:val="none" w:sz="0" w:space="0" w:color="auto"/>
        <w:right w:val="none" w:sz="0" w:space="0" w:color="auto"/>
      </w:divBdr>
    </w:div>
    <w:div w:id="2636648">
      <w:marLeft w:val="0"/>
      <w:marRight w:val="0"/>
      <w:marTop w:val="0"/>
      <w:marBottom w:val="0"/>
      <w:divBdr>
        <w:top w:val="none" w:sz="0" w:space="0" w:color="auto"/>
        <w:left w:val="none" w:sz="0" w:space="0" w:color="auto"/>
        <w:bottom w:val="none" w:sz="0" w:space="0" w:color="auto"/>
        <w:right w:val="none" w:sz="0" w:space="0" w:color="auto"/>
      </w:divBdr>
    </w:div>
    <w:div w:id="2636649">
      <w:marLeft w:val="0"/>
      <w:marRight w:val="0"/>
      <w:marTop w:val="0"/>
      <w:marBottom w:val="0"/>
      <w:divBdr>
        <w:top w:val="none" w:sz="0" w:space="0" w:color="auto"/>
        <w:left w:val="none" w:sz="0" w:space="0" w:color="auto"/>
        <w:bottom w:val="none" w:sz="0" w:space="0" w:color="auto"/>
        <w:right w:val="none" w:sz="0" w:space="0" w:color="auto"/>
      </w:divBdr>
      <w:divsChild>
        <w:div w:id="2636627">
          <w:marLeft w:val="0"/>
          <w:marRight w:val="0"/>
          <w:marTop w:val="0"/>
          <w:marBottom w:val="0"/>
          <w:divBdr>
            <w:top w:val="none" w:sz="0" w:space="0" w:color="auto"/>
            <w:left w:val="none" w:sz="0" w:space="0" w:color="auto"/>
            <w:bottom w:val="none" w:sz="0" w:space="0" w:color="auto"/>
            <w:right w:val="none" w:sz="0" w:space="0" w:color="auto"/>
          </w:divBdr>
        </w:div>
      </w:divsChild>
    </w:div>
    <w:div w:id="2636650">
      <w:marLeft w:val="0"/>
      <w:marRight w:val="0"/>
      <w:marTop w:val="0"/>
      <w:marBottom w:val="0"/>
      <w:divBdr>
        <w:top w:val="none" w:sz="0" w:space="0" w:color="auto"/>
        <w:left w:val="none" w:sz="0" w:space="0" w:color="auto"/>
        <w:bottom w:val="none" w:sz="0" w:space="0" w:color="auto"/>
        <w:right w:val="none" w:sz="0" w:space="0" w:color="auto"/>
      </w:divBdr>
    </w:div>
    <w:div w:id="2636651">
      <w:marLeft w:val="0"/>
      <w:marRight w:val="0"/>
      <w:marTop w:val="0"/>
      <w:marBottom w:val="0"/>
      <w:divBdr>
        <w:top w:val="none" w:sz="0" w:space="0" w:color="auto"/>
        <w:left w:val="none" w:sz="0" w:space="0" w:color="auto"/>
        <w:bottom w:val="none" w:sz="0" w:space="0" w:color="auto"/>
        <w:right w:val="none" w:sz="0" w:space="0" w:color="auto"/>
      </w:divBdr>
    </w:div>
    <w:div w:id="2636652">
      <w:marLeft w:val="0"/>
      <w:marRight w:val="0"/>
      <w:marTop w:val="0"/>
      <w:marBottom w:val="0"/>
      <w:divBdr>
        <w:top w:val="none" w:sz="0" w:space="0" w:color="auto"/>
        <w:left w:val="none" w:sz="0" w:space="0" w:color="auto"/>
        <w:bottom w:val="none" w:sz="0" w:space="0" w:color="auto"/>
        <w:right w:val="none" w:sz="0" w:space="0" w:color="auto"/>
      </w:divBdr>
    </w:div>
    <w:div w:id="2636653">
      <w:marLeft w:val="0"/>
      <w:marRight w:val="0"/>
      <w:marTop w:val="0"/>
      <w:marBottom w:val="0"/>
      <w:divBdr>
        <w:top w:val="none" w:sz="0" w:space="0" w:color="auto"/>
        <w:left w:val="none" w:sz="0" w:space="0" w:color="auto"/>
        <w:bottom w:val="none" w:sz="0" w:space="0" w:color="auto"/>
        <w:right w:val="none" w:sz="0" w:space="0" w:color="auto"/>
      </w:divBdr>
    </w:div>
    <w:div w:id="2636654">
      <w:marLeft w:val="0"/>
      <w:marRight w:val="0"/>
      <w:marTop w:val="0"/>
      <w:marBottom w:val="0"/>
      <w:divBdr>
        <w:top w:val="none" w:sz="0" w:space="0" w:color="auto"/>
        <w:left w:val="none" w:sz="0" w:space="0" w:color="auto"/>
        <w:bottom w:val="none" w:sz="0" w:space="0" w:color="auto"/>
        <w:right w:val="none" w:sz="0" w:space="0" w:color="auto"/>
      </w:divBdr>
    </w:div>
    <w:div w:id="2636655">
      <w:marLeft w:val="0"/>
      <w:marRight w:val="0"/>
      <w:marTop w:val="0"/>
      <w:marBottom w:val="0"/>
      <w:divBdr>
        <w:top w:val="none" w:sz="0" w:space="0" w:color="auto"/>
        <w:left w:val="none" w:sz="0" w:space="0" w:color="auto"/>
        <w:bottom w:val="none" w:sz="0" w:space="0" w:color="auto"/>
        <w:right w:val="none" w:sz="0" w:space="0" w:color="auto"/>
      </w:divBdr>
    </w:div>
    <w:div w:id="2636656">
      <w:marLeft w:val="0"/>
      <w:marRight w:val="0"/>
      <w:marTop w:val="0"/>
      <w:marBottom w:val="0"/>
      <w:divBdr>
        <w:top w:val="none" w:sz="0" w:space="0" w:color="auto"/>
        <w:left w:val="none" w:sz="0" w:space="0" w:color="auto"/>
        <w:bottom w:val="none" w:sz="0" w:space="0" w:color="auto"/>
        <w:right w:val="none" w:sz="0" w:space="0" w:color="auto"/>
      </w:divBdr>
    </w:div>
    <w:div w:id="2636657">
      <w:marLeft w:val="0"/>
      <w:marRight w:val="0"/>
      <w:marTop w:val="0"/>
      <w:marBottom w:val="0"/>
      <w:divBdr>
        <w:top w:val="none" w:sz="0" w:space="0" w:color="auto"/>
        <w:left w:val="none" w:sz="0" w:space="0" w:color="auto"/>
        <w:bottom w:val="none" w:sz="0" w:space="0" w:color="auto"/>
        <w:right w:val="none" w:sz="0" w:space="0" w:color="auto"/>
      </w:divBdr>
    </w:div>
    <w:div w:id="2636658">
      <w:marLeft w:val="0"/>
      <w:marRight w:val="0"/>
      <w:marTop w:val="0"/>
      <w:marBottom w:val="0"/>
      <w:divBdr>
        <w:top w:val="none" w:sz="0" w:space="0" w:color="auto"/>
        <w:left w:val="none" w:sz="0" w:space="0" w:color="auto"/>
        <w:bottom w:val="none" w:sz="0" w:space="0" w:color="auto"/>
        <w:right w:val="none" w:sz="0" w:space="0" w:color="auto"/>
      </w:divBdr>
    </w:div>
    <w:div w:id="2636659">
      <w:marLeft w:val="0"/>
      <w:marRight w:val="0"/>
      <w:marTop w:val="0"/>
      <w:marBottom w:val="0"/>
      <w:divBdr>
        <w:top w:val="none" w:sz="0" w:space="0" w:color="auto"/>
        <w:left w:val="none" w:sz="0" w:space="0" w:color="auto"/>
        <w:bottom w:val="none" w:sz="0" w:space="0" w:color="auto"/>
        <w:right w:val="none" w:sz="0" w:space="0" w:color="auto"/>
      </w:divBdr>
    </w:div>
    <w:div w:id="2636660">
      <w:marLeft w:val="0"/>
      <w:marRight w:val="0"/>
      <w:marTop w:val="0"/>
      <w:marBottom w:val="0"/>
      <w:divBdr>
        <w:top w:val="none" w:sz="0" w:space="0" w:color="auto"/>
        <w:left w:val="none" w:sz="0" w:space="0" w:color="auto"/>
        <w:bottom w:val="none" w:sz="0" w:space="0" w:color="auto"/>
        <w:right w:val="none" w:sz="0" w:space="0" w:color="auto"/>
      </w:divBdr>
    </w:div>
    <w:div w:id="2636661">
      <w:marLeft w:val="0"/>
      <w:marRight w:val="0"/>
      <w:marTop w:val="0"/>
      <w:marBottom w:val="0"/>
      <w:divBdr>
        <w:top w:val="none" w:sz="0" w:space="0" w:color="auto"/>
        <w:left w:val="none" w:sz="0" w:space="0" w:color="auto"/>
        <w:bottom w:val="none" w:sz="0" w:space="0" w:color="auto"/>
        <w:right w:val="none" w:sz="0" w:space="0" w:color="auto"/>
      </w:divBdr>
    </w:div>
    <w:div w:id="2636662">
      <w:marLeft w:val="0"/>
      <w:marRight w:val="0"/>
      <w:marTop w:val="0"/>
      <w:marBottom w:val="0"/>
      <w:divBdr>
        <w:top w:val="none" w:sz="0" w:space="0" w:color="auto"/>
        <w:left w:val="none" w:sz="0" w:space="0" w:color="auto"/>
        <w:bottom w:val="none" w:sz="0" w:space="0" w:color="auto"/>
        <w:right w:val="none" w:sz="0" w:space="0" w:color="auto"/>
      </w:divBdr>
    </w:div>
    <w:div w:id="2636663">
      <w:marLeft w:val="0"/>
      <w:marRight w:val="0"/>
      <w:marTop w:val="0"/>
      <w:marBottom w:val="0"/>
      <w:divBdr>
        <w:top w:val="none" w:sz="0" w:space="0" w:color="auto"/>
        <w:left w:val="none" w:sz="0" w:space="0" w:color="auto"/>
        <w:bottom w:val="none" w:sz="0" w:space="0" w:color="auto"/>
        <w:right w:val="none" w:sz="0" w:space="0" w:color="auto"/>
      </w:divBdr>
    </w:div>
    <w:div w:id="2636664">
      <w:marLeft w:val="0"/>
      <w:marRight w:val="0"/>
      <w:marTop w:val="0"/>
      <w:marBottom w:val="0"/>
      <w:divBdr>
        <w:top w:val="none" w:sz="0" w:space="0" w:color="auto"/>
        <w:left w:val="none" w:sz="0" w:space="0" w:color="auto"/>
        <w:bottom w:val="none" w:sz="0" w:space="0" w:color="auto"/>
        <w:right w:val="none" w:sz="0" w:space="0" w:color="auto"/>
      </w:divBdr>
    </w:div>
    <w:div w:id="2636665">
      <w:marLeft w:val="0"/>
      <w:marRight w:val="0"/>
      <w:marTop w:val="0"/>
      <w:marBottom w:val="0"/>
      <w:divBdr>
        <w:top w:val="none" w:sz="0" w:space="0" w:color="auto"/>
        <w:left w:val="none" w:sz="0" w:space="0" w:color="auto"/>
        <w:bottom w:val="none" w:sz="0" w:space="0" w:color="auto"/>
        <w:right w:val="none" w:sz="0" w:space="0" w:color="auto"/>
      </w:divBdr>
    </w:div>
    <w:div w:id="2636666">
      <w:marLeft w:val="0"/>
      <w:marRight w:val="0"/>
      <w:marTop w:val="0"/>
      <w:marBottom w:val="0"/>
      <w:divBdr>
        <w:top w:val="none" w:sz="0" w:space="0" w:color="auto"/>
        <w:left w:val="none" w:sz="0" w:space="0" w:color="auto"/>
        <w:bottom w:val="none" w:sz="0" w:space="0" w:color="auto"/>
        <w:right w:val="none" w:sz="0" w:space="0" w:color="auto"/>
      </w:divBdr>
    </w:div>
    <w:div w:id="2636667">
      <w:marLeft w:val="0"/>
      <w:marRight w:val="0"/>
      <w:marTop w:val="0"/>
      <w:marBottom w:val="0"/>
      <w:divBdr>
        <w:top w:val="none" w:sz="0" w:space="0" w:color="auto"/>
        <w:left w:val="none" w:sz="0" w:space="0" w:color="auto"/>
        <w:bottom w:val="none" w:sz="0" w:space="0" w:color="auto"/>
        <w:right w:val="none" w:sz="0" w:space="0" w:color="auto"/>
      </w:divBdr>
    </w:div>
    <w:div w:id="2636668">
      <w:marLeft w:val="0"/>
      <w:marRight w:val="0"/>
      <w:marTop w:val="0"/>
      <w:marBottom w:val="0"/>
      <w:divBdr>
        <w:top w:val="none" w:sz="0" w:space="0" w:color="auto"/>
        <w:left w:val="none" w:sz="0" w:space="0" w:color="auto"/>
        <w:bottom w:val="none" w:sz="0" w:space="0" w:color="auto"/>
        <w:right w:val="none" w:sz="0" w:space="0" w:color="auto"/>
      </w:divBdr>
    </w:div>
    <w:div w:id="2636669">
      <w:marLeft w:val="0"/>
      <w:marRight w:val="0"/>
      <w:marTop w:val="0"/>
      <w:marBottom w:val="0"/>
      <w:divBdr>
        <w:top w:val="none" w:sz="0" w:space="0" w:color="auto"/>
        <w:left w:val="none" w:sz="0" w:space="0" w:color="auto"/>
        <w:bottom w:val="none" w:sz="0" w:space="0" w:color="auto"/>
        <w:right w:val="none" w:sz="0" w:space="0" w:color="auto"/>
      </w:divBdr>
    </w:div>
    <w:div w:id="2636670">
      <w:marLeft w:val="0"/>
      <w:marRight w:val="0"/>
      <w:marTop w:val="0"/>
      <w:marBottom w:val="0"/>
      <w:divBdr>
        <w:top w:val="none" w:sz="0" w:space="0" w:color="auto"/>
        <w:left w:val="none" w:sz="0" w:space="0" w:color="auto"/>
        <w:bottom w:val="none" w:sz="0" w:space="0" w:color="auto"/>
        <w:right w:val="none" w:sz="0" w:space="0" w:color="auto"/>
      </w:divBdr>
    </w:div>
    <w:div w:id="2636671">
      <w:marLeft w:val="0"/>
      <w:marRight w:val="0"/>
      <w:marTop w:val="0"/>
      <w:marBottom w:val="0"/>
      <w:divBdr>
        <w:top w:val="none" w:sz="0" w:space="0" w:color="auto"/>
        <w:left w:val="none" w:sz="0" w:space="0" w:color="auto"/>
        <w:bottom w:val="none" w:sz="0" w:space="0" w:color="auto"/>
        <w:right w:val="none" w:sz="0" w:space="0" w:color="auto"/>
      </w:divBdr>
    </w:div>
    <w:div w:id="2636672">
      <w:marLeft w:val="0"/>
      <w:marRight w:val="0"/>
      <w:marTop w:val="0"/>
      <w:marBottom w:val="0"/>
      <w:divBdr>
        <w:top w:val="none" w:sz="0" w:space="0" w:color="auto"/>
        <w:left w:val="none" w:sz="0" w:space="0" w:color="auto"/>
        <w:bottom w:val="none" w:sz="0" w:space="0" w:color="auto"/>
        <w:right w:val="none" w:sz="0" w:space="0" w:color="auto"/>
      </w:divBdr>
    </w:div>
    <w:div w:id="2636673">
      <w:marLeft w:val="0"/>
      <w:marRight w:val="0"/>
      <w:marTop w:val="0"/>
      <w:marBottom w:val="0"/>
      <w:divBdr>
        <w:top w:val="none" w:sz="0" w:space="0" w:color="auto"/>
        <w:left w:val="none" w:sz="0" w:space="0" w:color="auto"/>
        <w:bottom w:val="none" w:sz="0" w:space="0" w:color="auto"/>
        <w:right w:val="none" w:sz="0" w:space="0" w:color="auto"/>
      </w:divBdr>
    </w:div>
    <w:div w:id="2636674">
      <w:marLeft w:val="0"/>
      <w:marRight w:val="0"/>
      <w:marTop w:val="0"/>
      <w:marBottom w:val="0"/>
      <w:divBdr>
        <w:top w:val="none" w:sz="0" w:space="0" w:color="auto"/>
        <w:left w:val="none" w:sz="0" w:space="0" w:color="auto"/>
        <w:bottom w:val="none" w:sz="0" w:space="0" w:color="auto"/>
        <w:right w:val="none" w:sz="0" w:space="0" w:color="auto"/>
      </w:divBdr>
    </w:div>
    <w:div w:id="2636675">
      <w:marLeft w:val="0"/>
      <w:marRight w:val="0"/>
      <w:marTop w:val="0"/>
      <w:marBottom w:val="0"/>
      <w:divBdr>
        <w:top w:val="none" w:sz="0" w:space="0" w:color="auto"/>
        <w:left w:val="none" w:sz="0" w:space="0" w:color="auto"/>
        <w:bottom w:val="none" w:sz="0" w:space="0" w:color="auto"/>
        <w:right w:val="none" w:sz="0" w:space="0" w:color="auto"/>
      </w:divBdr>
    </w:div>
    <w:div w:id="2636676">
      <w:marLeft w:val="0"/>
      <w:marRight w:val="0"/>
      <w:marTop w:val="0"/>
      <w:marBottom w:val="0"/>
      <w:divBdr>
        <w:top w:val="none" w:sz="0" w:space="0" w:color="auto"/>
        <w:left w:val="none" w:sz="0" w:space="0" w:color="auto"/>
        <w:bottom w:val="none" w:sz="0" w:space="0" w:color="auto"/>
        <w:right w:val="none" w:sz="0" w:space="0" w:color="auto"/>
      </w:divBdr>
    </w:div>
    <w:div w:id="2636677">
      <w:marLeft w:val="0"/>
      <w:marRight w:val="0"/>
      <w:marTop w:val="0"/>
      <w:marBottom w:val="0"/>
      <w:divBdr>
        <w:top w:val="none" w:sz="0" w:space="0" w:color="auto"/>
        <w:left w:val="none" w:sz="0" w:space="0" w:color="auto"/>
        <w:bottom w:val="none" w:sz="0" w:space="0" w:color="auto"/>
        <w:right w:val="none" w:sz="0" w:space="0" w:color="auto"/>
      </w:divBdr>
    </w:div>
    <w:div w:id="2636678">
      <w:marLeft w:val="0"/>
      <w:marRight w:val="0"/>
      <w:marTop w:val="0"/>
      <w:marBottom w:val="0"/>
      <w:divBdr>
        <w:top w:val="none" w:sz="0" w:space="0" w:color="auto"/>
        <w:left w:val="none" w:sz="0" w:space="0" w:color="auto"/>
        <w:bottom w:val="none" w:sz="0" w:space="0" w:color="auto"/>
        <w:right w:val="none" w:sz="0" w:space="0" w:color="auto"/>
      </w:divBdr>
    </w:div>
    <w:div w:id="2636679">
      <w:marLeft w:val="0"/>
      <w:marRight w:val="0"/>
      <w:marTop w:val="0"/>
      <w:marBottom w:val="0"/>
      <w:divBdr>
        <w:top w:val="none" w:sz="0" w:space="0" w:color="auto"/>
        <w:left w:val="none" w:sz="0" w:space="0" w:color="auto"/>
        <w:bottom w:val="none" w:sz="0" w:space="0" w:color="auto"/>
        <w:right w:val="none" w:sz="0" w:space="0" w:color="auto"/>
      </w:divBdr>
    </w:div>
    <w:div w:id="2636680">
      <w:marLeft w:val="0"/>
      <w:marRight w:val="0"/>
      <w:marTop w:val="0"/>
      <w:marBottom w:val="0"/>
      <w:divBdr>
        <w:top w:val="none" w:sz="0" w:space="0" w:color="auto"/>
        <w:left w:val="none" w:sz="0" w:space="0" w:color="auto"/>
        <w:bottom w:val="none" w:sz="0" w:space="0" w:color="auto"/>
        <w:right w:val="none" w:sz="0" w:space="0" w:color="auto"/>
      </w:divBdr>
    </w:div>
    <w:div w:id="2636681">
      <w:marLeft w:val="0"/>
      <w:marRight w:val="0"/>
      <w:marTop w:val="0"/>
      <w:marBottom w:val="0"/>
      <w:divBdr>
        <w:top w:val="none" w:sz="0" w:space="0" w:color="auto"/>
        <w:left w:val="none" w:sz="0" w:space="0" w:color="auto"/>
        <w:bottom w:val="none" w:sz="0" w:space="0" w:color="auto"/>
        <w:right w:val="none" w:sz="0" w:space="0" w:color="auto"/>
      </w:divBdr>
    </w:div>
    <w:div w:id="2636682">
      <w:marLeft w:val="0"/>
      <w:marRight w:val="0"/>
      <w:marTop w:val="0"/>
      <w:marBottom w:val="0"/>
      <w:divBdr>
        <w:top w:val="none" w:sz="0" w:space="0" w:color="auto"/>
        <w:left w:val="none" w:sz="0" w:space="0" w:color="auto"/>
        <w:bottom w:val="none" w:sz="0" w:space="0" w:color="auto"/>
        <w:right w:val="none" w:sz="0" w:space="0" w:color="auto"/>
      </w:divBdr>
    </w:div>
    <w:div w:id="2636683">
      <w:marLeft w:val="0"/>
      <w:marRight w:val="0"/>
      <w:marTop w:val="0"/>
      <w:marBottom w:val="0"/>
      <w:divBdr>
        <w:top w:val="none" w:sz="0" w:space="0" w:color="auto"/>
        <w:left w:val="none" w:sz="0" w:space="0" w:color="auto"/>
        <w:bottom w:val="none" w:sz="0" w:space="0" w:color="auto"/>
        <w:right w:val="none" w:sz="0" w:space="0" w:color="auto"/>
      </w:divBdr>
    </w:div>
    <w:div w:id="2636684">
      <w:marLeft w:val="0"/>
      <w:marRight w:val="0"/>
      <w:marTop w:val="0"/>
      <w:marBottom w:val="0"/>
      <w:divBdr>
        <w:top w:val="none" w:sz="0" w:space="0" w:color="auto"/>
        <w:left w:val="none" w:sz="0" w:space="0" w:color="auto"/>
        <w:bottom w:val="none" w:sz="0" w:space="0" w:color="auto"/>
        <w:right w:val="none" w:sz="0" w:space="0" w:color="auto"/>
      </w:divBdr>
    </w:div>
    <w:div w:id="2636685">
      <w:marLeft w:val="0"/>
      <w:marRight w:val="0"/>
      <w:marTop w:val="0"/>
      <w:marBottom w:val="0"/>
      <w:divBdr>
        <w:top w:val="none" w:sz="0" w:space="0" w:color="auto"/>
        <w:left w:val="none" w:sz="0" w:space="0" w:color="auto"/>
        <w:bottom w:val="none" w:sz="0" w:space="0" w:color="auto"/>
        <w:right w:val="none" w:sz="0" w:space="0" w:color="auto"/>
      </w:divBdr>
    </w:div>
    <w:div w:id="2636686">
      <w:marLeft w:val="0"/>
      <w:marRight w:val="0"/>
      <w:marTop w:val="0"/>
      <w:marBottom w:val="0"/>
      <w:divBdr>
        <w:top w:val="none" w:sz="0" w:space="0" w:color="auto"/>
        <w:left w:val="none" w:sz="0" w:space="0" w:color="auto"/>
        <w:bottom w:val="none" w:sz="0" w:space="0" w:color="auto"/>
        <w:right w:val="none" w:sz="0" w:space="0" w:color="auto"/>
      </w:divBdr>
    </w:div>
    <w:div w:id="2636687">
      <w:marLeft w:val="0"/>
      <w:marRight w:val="0"/>
      <w:marTop w:val="0"/>
      <w:marBottom w:val="0"/>
      <w:divBdr>
        <w:top w:val="none" w:sz="0" w:space="0" w:color="auto"/>
        <w:left w:val="none" w:sz="0" w:space="0" w:color="auto"/>
        <w:bottom w:val="none" w:sz="0" w:space="0" w:color="auto"/>
        <w:right w:val="none" w:sz="0" w:space="0" w:color="auto"/>
      </w:divBdr>
    </w:div>
    <w:div w:id="2636688">
      <w:marLeft w:val="0"/>
      <w:marRight w:val="0"/>
      <w:marTop w:val="0"/>
      <w:marBottom w:val="0"/>
      <w:divBdr>
        <w:top w:val="none" w:sz="0" w:space="0" w:color="auto"/>
        <w:left w:val="none" w:sz="0" w:space="0" w:color="auto"/>
        <w:bottom w:val="none" w:sz="0" w:space="0" w:color="auto"/>
        <w:right w:val="none" w:sz="0" w:space="0" w:color="auto"/>
      </w:divBdr>
    </w:div>
    <w:div w:id="2636689">
      <w:marLeft w:val="0"/>
      <w:marRight w:val="0"/>
      <w:marTop w:val="0"/>
      <w:marBottom w:val="0"/>
      <w:divBdr>
        <w:top w:val="none" w:sz="0" w:space="0" w:color="auto"/>
        <w:left w:val="none" w:sz="0" w:space="0" w:color="auto"/>
        <w:bottom w:val="none" w:sz="0" w:space="0" w:color="auto"/>
        <w:right w:val="none" w:sz="0" w:space="0" w:color="auto"/>
      </w:divBdr>
    </w:div>
    <w:div w:id="2636690">
      <w:marLeft w:val="0"/>
      <w:marRight w:val="0"/>
      <w:marTop w:val="0"/>
      <w:marBottom w:val="0"/>
      <w:divBdr>
        <w:top w:val="none" w:sz="0" w:space="0" w:color="auto"/>
        <w:left w:val="none" w:sz="0" w:space="0" w:color="auto"/>
        <w:bottom w:val="none" w:sz="0" w:space="0" w:color="auto"/>
        <w:right w:val="none" w:sz="0" w:space="0" w:color="auto"/>
      </w:divBdr>
    </w:div>
    <w:div w:id="2636691">
      <w:marLeft w:val="0"/>
      <w:marRight w:val="0"/>
      <w:marTop w:val="0"/>
      <w:marBottom w:val="0"/>
      <w:divBdr>
        <w:top w:val="none" w:sz="0" w:space="0" w:color="auto"/>
        <w:left w:val="none" w:sz="0" w:space="0" w:color="auto"/>
        <w:bottom w:val="none" w:sz="0" w:space="0" w:color="auto"/>
        <w:right w:val="none" w:sz="0" w:space="0" w:color="auto"/>
      </w:divBdr>
    </w:div>
    <w:div w:id="2636692">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2636694">
      <w:marLeft w:val="0"/>
      <w:marRight w:val="0"/>
      <w:marTop w:val="0"/>
      <w:marBottom w:val="0"/>
      <w:divBdr>
        <w:top w:val="none" w:sz="0" w:space="0" w:color="auto"/>
        <w:left w:val="none" w:sz="0" w:space="0" w:color="auto"/>
        <w:bottom w:val="none" w:sz="0" w:space="0" w:color="auto"/>
        <w:right w:val="none" w:sz="0" w:space="0" w:color="auto"/>
      </w:divBdr>
    </w:div>
    <w:div w:id="2636695">
      <w:marLeft w:val="0"/>
      <w:marRight w:val="0"/>
      <w:marTop w:val="0"/>
      <w:marBottom w:val="0"/>
      <w:divBdr>
        <w:top w:val="none" w:sz="0" w:space="0" w:color="auto"/>
        <w:left w:val="none" w:sz="0" w:space="0" w:color="auto"/>
        <w:bottom w:val="none" w:sz="0" w:space="0" w:color="auto"/>
        <w:right w:val="none" w:sz="0" w:space="0" w:color="auto"/>
      </w:divBdr>
    </w:div>
    <w:div w:id="2636696">
      <w:marLeft w:val="0"/>
      <w:marRight w:val="0"/>
      <w:marTop w:val="0"/>
      <w:marBottom w:val="0"/>
      <w:divBdr>
        <w:top w:val="none" w:sz="0" w:space="0" w:color="auto"/>
        <w:left w:val="none" w:sz="0" w:space="0" w:color="auto"/>
        <w:bottom w:val="none" w:sz="0" w:space="0" w:color="auto"/>
        <w:right w:val="none" w:sz="0" w:space="0" w:color="auto"/>
      </w:divBdr>
    </w:div>
    <w:div w:id="2636697">
      <w:marLeft w:val="0"/>
      <w:marRight w:val="0"/>
      <w:marTop w:val="0"/>
      <w:marBottom w:val="0"/>
      <w:divBdr>
        <w:top w:val="none" w:sz="0" w:space="0" w:color="auto"/>
        <w:left w:val="none" w:sz="0" w:space="0" w:color="auto"/>
        <w:bottom w:val="none" w:sz="0" w:space="0" w:color="auto"/>
        <w:right w:val="none" w:sz="0" w:space="0" w:color="auto"/>
      </w:divBdr>
    </w:div>
    <w:div w:id="2636698">
      <w:marLeft w:val="0"/>
      <w:marRight w:val="0"/>
      <w:marTop w:val="0"/>
      <w:marBottom w:val="0"/>
      <w:divBdr>
        <w:top w:val="none" w:sz="0" w:space="0" w:color="auto"/>
        <w:left w:val="none" w:sz="0" w:space="0" w:color="auto"/>
        <w:bottom w:val="none" w:sz="0" w:space="0" w:color="auto"/>
        <w:right w:val="none" w:sz="0" w:space="0" w:color="auto"/>
      </w:divBdr>
    </w:div>
    <w:div w:id="2636699">
      <w:marLeft w:val="0"/>
      <w:marRight w:val="0"/>
      <w:marTop w:val="0"/>
      <w:marBottom w:val="0"/>
      <w:divBdr>
        <w:top w:val="none" w:sz="0" w:space="0" w:color="auto"/>
        <w:left w:val="none" w:sz="0" w:space="0" w:color="auto"/>
        <w:bottom w:val="none" w:sz="0" w:space="0" w:color="auto"/>
        <w:right w:val="none" w:sz="0" w:space="0" w:color="auto"/>
      </w:divBdr>
    </w:div>
    <w:div w:id="2636700">
      <w:marLeft w:val="0"/>
      <w:marRight w:val="0"/>
      <w:marTop w:val="0"/>
      <w:marBottom w:val="0"/>
      <w:divBdr>
        <w:top w:val="none" w:sz="0" w:space="0" w:color="auto"/>
        <w:left w:val="none" w:sz="0" w:space="0" w:color="auto"/>
        <w:bottom w:val="none" w:sz="0" w:space="0" w:color="auto"/>
        <w:right w:val="none" w:sz="0" w:space="0" w:color="auto"/>
      </w:divBdr>
    </w:div>
    <w:div w:id="2636701">
      <w:marLeft w:val="0"/>
      <w:marRight w:val="0"/>
      <w:marTop w:val="0"/>
      <w:marBottom w:val="0"/>
      <w:divBdr>
        <w:top w:val="none" w:sz="0" w:space="0" w:color="auto"/>
        <w:left w:val="none" w:sz="0" w:space="0" w:color="auto"/>
        <w:bottom w:val="none" w:sz="0" w:space="0" w:color="auto"/>
        <w:right w:val="none" w:sz="0" w:space="0" w:color="auto"/>
      </w:divBdr>
    </w:div>
    <w:div w:id="2636702">
      <w:marLeft w:val="0"/>
      <w:marRight w:val="0"/>
      <w:marTop w:val="0"/>
      <w:marBottom w:val="0"/>
      <w:divBdr>
        <w:top w:val="none" w:sz="0" w:space="0" w:color="auto"/>
        <w:left w:val="none" w:sz="0" w:space="0" w:color="auto"/>
        <w:bottom w:val="none" w:sz="0" w:space="0" w:color="auto"/>
        <w:right w:val="none" w:sz="0" w:space="0" w:color="auto"/>
      </w:divBdr>
    </w:div>
    <w:div w:id="2636703">
      <w:marLeft w:val="0"/>
      <w:marRight w:val="0"/>
      <w:marTop w:val="0"/>
      <w:marBottom w:val="0"/>
      <w:divBdr>
        <w:top w:val="none" w:sz="0" w:space="0" w:color="auto"/>
        <w:left w:val="none" w:sz="0" w:space="0" w:color="auto"/>
        <w:bottom w:val="none" w:sz="0" w:space="0" w:color="auto"/>
        <w:right w:val="none" w:sz="0" w:space="0" w:color="auto"/>
      </w:divBdr>
    </w:div>
    <w:div w:id="2636704">
      <w:marLeft w:val="0"/>
      <w:marRight w:val="0"/>
      <w:marTop w:val="0"/>
      <w:marBottom w:val="0"/>
      <w:divBdr>
        <w:top w:val="none" w:sz="0" w:space="0" w:color="auto"/>
        <w:left w:val="none" w:sz="0" w:space="0" w:color="auto"/>
        <w:bottom w:val="none" w:sz="0" w:space="0" w:color="auto"/>
        <w:right w:val="none" w:sz="0" w:space="0" w:color="auto"/>
      </w:divBdr>
    </w:div>
    <w:div w:id="2636705">
      <w:marLeft w:val="0"/>
      <w:marRight w:val="0"/>
      <w:marTop w:val="0"/>
      <w:marBottom w:val="0"/>
      <w:divBdr>
        <w:top w:val="none" w:sz="0" w:space="0" w:color="auto"/>
        <w:left w:val="none" w:sz="0" w:space="0" w:color="auto"/>
        <w:bottom w:val="none" w:sz="0" w:space="0" w:color="auto"/>
        <w:right w:val="none" w:sz="0" w:space="0" w:color="auto"/>
      </w:divBdr>
    </w:div>
    <w:div w:id="2636706">
      <w:marLeft w:val="0"/>
      <w:marRight w:val="0"/>
      <w:marTop w:val="0"/>
      <w:marBottom w:val="0"/>
      <w:divBdr>
        <w:top w:val="none" w:sz="0" w:space="0" w:color="auto"/>
        <w:left w:val="none" w:sz="0" w:space="0" w:color="auto"/>
        <w:bottom w:val="none" w:sz="0" w:space="0" w:color="auto"/>
        <w:right w:val="none" w:sz="0" w:space="0" w:color="auto"/>
      </w:divBdr>
    </w:div>
    <w:div w:id="2636707">
      <w:marLeft w:val="0"/>
      <w:marRight w:val="0"/>
      <w:marTop w:val="0"/>
      <w:marBottom w:val="0"/>
      <w:divBdr>
        <w:top w:val="none" w:sz="0" w:space="0" w:color="auto"/>
        <w:left w:val="none" w:sz="0" w:space="0" w:color="auto"/>
        <w:bottom w:val="none" w:sz="0" w:space="0" w:color="auto"/>
        <w:right w:val="none" w:sz="0" w:space="0" w:color="auto"/>
      </w:divBdr>
    </w:div>
    <w:div w:id="2636708">
      <w:marLeft w:val="0"/>
      <w:marRight w:val="0"/>
      <w:marTop w:val="0"/>
      <w:marBottom w:val="0"/>
      <w:divBdr>
        <w:top w:val="none" w:sz="0" w:space="0" w:color="auto"/>
        <w:left w:val="none" w:sz="0" w:space="0" w:color="auto"/>
        <w:bottom w:val="none" w:sz="0" w:space="0" w:color="auto"/>
        <w:right w:val="none" w:sz="0" w:space="0" w:color="auto"/>
      </w:divBdr>
    </w:div>
    <w:div w:id="2636709">
      <w:marLeft w:val="0"/>
      <w:marRight w:val="0"/>
      <w:marTop w:val="0"/>
      <w:marBottom w:val="0"/>
      <w:divBdr>
        <w:top w:val="none" w:sz="0" w:space="0" w:color="auto"/>
        <w:left w:val="none" w:sz="0" w:space="0" w:color="auto"/>
        <w:bottom w:val="none" w:sz="0" w:space="0" w:color="auto"/>
        <w:right w:val="none" w:sz="0" w:space="0" w:color="auto"/>
      </w:divBdr>
    </w:div>
    <w:div w:id="2636710">
      <w:marLeft w:val="0"/>
      <w:marRight w:val="0"/>
      <w:marTop w:val="0"/>
      <w:marBottom w:val="0"/>
      <w:divBdr>
        <w:top w:val="none" w:sz="0" w:space="0" w:color="auto"/>
        <w:left w:val="none" w:sz="0" w:space="0" w:color="auto"/>
        <w:bottom w:val="none" w:sz="0" w:space="0" w:color="auto"/>
        <w:right w:val="none" w:sz="0" w:space="0" w:color="auto"/>
      </w:divBdr>
    </w:div>
    <w:div w:id="2636711">
      <w:marLeft w:val="0"/>
      <w:marRight w:val="0"/>
      <w:marTop w:val="0"/>
      <w:marBottom w:val="0"/>
      <w:divBdr>
        <w:top w:val="none" w:sz="0" w:space="0" w:color="auto"/>
        <w:left w:val="none" w:sz="0" w:space="0" w:color="auto"/>
        <w:bottom w:val="none" w:sz="0" w:space="0" w:color="auto"/>
        <w:right w:val="none" w:sz="0" w:space="0" w:color="auto"/>
      </w:divBdr>
    </w:div>
    <w:div w:id="2636712">
      <w:marLeft w:val="0"/>
      <w:marRight w:val="0"/>
      <w:marTop w:val="0"/>
      <w:marBottom w:val="0"/>
      <w:divBdr>
        <w:top w:val="none" w:sz="0" w:space="0" w:color="auto"/>
        <w:left w:val="none" w:sz="0" w:space="0" w:color="auto"/>
        <w:bottom w:val="none" w:sz="0" w:space="0" w:color="auto"/>
        <w:right w:val="none" w:sz="0" w:space="0" w:color="auto"/>
      </w:divBdr>
    </w:div>
    <w:div w:id="2636713">
      <w:marLeft w:val="0"/>
      <w:marRight w:val="0"/>
      <w:marTop w:val="0"/>
      <w:marBottom w:val="0"/>
      <w:divBdr>
        <w:top w:val="none" w:sz="0" w:space="0" w:color="auto"/>
        <w:left w:val="none" w:sz="0" w:space="0" w:color="auto"/>
        <w:bottom w:val="none" w:sz="0" w:space="0" w:color="auto"/>
        <w:right w:val="none" w:sz="0" w:space="0" w:color="auto"/>
      </w:divBdr>
    </w:div>
    <w:div w:id="2636714">
      <w:marLeft w:val="0"/>
      <w:marRight w:val="0"/>
      <w:marTop w:val="0"/>
      <w:marBottom w:val="0"/>
      <w:divBdr>
        <w:top w:val="none" w:sz="0" w:space="0" w:color="auto"/>
        <w:left w:val="none" w:sz="0" w:space="0" w:color="auto"/>
        <w:bottom w:val="none" w:sz="0" w:space="0" w:color="auto"/>
        <w:right w:val="none" w:sz="0" w:space="0" w:color="auto"/>
      </w:divBdr>
    </w:div>
    <w:div w:id="2636715">
      <w:marLeft w:val="0"/>
      <w:marRight w:val="0"/>
      <w:marTop w:val="0"/>
      <w:marBottom w:val="0"/>
      <w:divBdr>
        <w:top w:val="none" w:sz="0" w:space="0" w:color="auto"/>
        <w:left w:val="none" w:sz="0" w:space="0" w:color="auto"/>
        <w:bottom w:val="none" w:sz="0" w:space="0" w:color="auto"/>
        <w:right w:val="none" w:sz="0" w:space="0" w:color="auto"/>
      </w:divBdr>
    </w:div>
    <w:div w:id="2636716">
      <w:marLeft w:val="0"/>
      <w:marRight w:val="0"/>
      <w:marTop w:val="0"/>
      <w:marBottom w:val="0"/>
      <w:divBdr>
        <w:top w:val="none" w:sz="0" w:space="0" w:color="auto"/>
        <w:left w:val="none" w:sz="0" w:space="0" w:color="auto"/>
        <w:bottom w:val="none" w:sz="0" w:space="0" w:color="auto"/>
        <w:right w:val="none" w:sz="0" w:space="0" w:color="auto"/>
      </w:divBdr>
    </w:div>
    <w:div w:id="2636717">
      <w:marLeft w:val="0"/>
      <w:marRight w:val="0"/>
      <w:marTop w:val="0"/>
      <w:marBottom w:val="0"/>
      <w:divBdr>
        <w:top w:val="none" w:sz="0" w:space="0" w:color="auto"/>
        <w:left w:val="none" w:sz="0" w:space="0" w:color="auto"/>
        <w:bottom w:val="none" w:sz="0" w:space="0" w:color="auto"/>
        <w:right w:val="none" w:sz="0" w:space="0" w:color="auto"/>
      </w:divBdr>
    </w:div>
    <w:div w:id="2636718">
      <w:marLeft w:val="0"/>
      <w:marRight w:val="0"/>
      <w:marTop w:val="0"/>
      <w:marBottom w:val="0"/>
      <w:divBdr>
        <w:top w:val="none" w:sz="0" w:space="0" w:color="auto"/>
        <w:left w:val="none" w:sz="0" w:space="0" w:color="auto"/>
        <w:bottom w:val="none" w:sz="0" w:space="0" w:color="auto"/>
        <w:right w:val="none" w:sz="0" w:space="0" w:color="auto"/>
      </w:divBdr>
    </w:div>
    <w:div w:id="2636719">
      <w:marLeft w:val="0"/>
      <w:marRight w:val="0"/>
      <w:marTop w:val="0"/>
      <w:marBottom w:val="0"/>
      <w:divBdr>
        <w:top w:val="none" w:sz="0" w:space="0" w:color="auto"/>
        <w:left w:val="none" w:sz="0" w:space="0" w:color="auto"/>
        <w:bottom w:val="none" w:sz="0" w:space="0" w:color="auto"/>
        <w:right w:val="none" w:sz="0" w:space="0" w:color="auto"/>
      </w:divBdr>
    </w:div>
    <w:div w:id="2636720">
      <w:marLeft w:val="0"/>
      <w:marRight w:val="0"/>
      <w:marTop w:val="0"/>
      <w:marBottom w:val="0"/>
      <w:divBdr>
        <w:top w:val="none" w:sz="0" w:space="0" w:color="auto"/>
        <w:left w:val="none" w:sz="0" w:space="0" w:color="auto"/>
        <w:bottom w:val="none" w:sz="0" w:space="0" w:color="auto"/>
        <w:right w:val="none" w:sz="0" w:space="0" w:color="auto"/>
      </w:divBdr>
    </w:div>
    <w:div w:id="2636721">
      <w:marLeft w:val="0"/>
      <w:marRight w:val="0"/>
      <w:marTop w:val="0"/>
      <w:marBottom w:val="0"/>
      <w:divBdr>
        <w:top w:val="none" w:sz="0" w:space="0" w:color="auto"/>
        <w:left w:val="none" w:sz="0" w:space="0" w:color="auto"/>
        <w:bottom w:val="none" w:sz="0" w:space="0" w:color="auto"/>
        <w:right w:val="none" w:sz="0" w:space="0" w:color="auto"/>
      </w:divBdr>
    </w:div>
    <w:div w:id="2636722">
      <w:marLeft w:val="0"/>
      <w:marRight w:val="0"/>
      <w:marTop w:val="0"/>
      <w:marBottom w:val="0"/>
      <w:divBdr>
        <w:top w:val="none" w:sz="0" w:space="0" w:color="auto"/>
        <w:left w:val="none" w:sz="0" w:space="0" w:color="auto"/>
        <w:bottom w:val="none" w:sz="0" w:space="0" w:color="auto"/>
        <w:right w:val="none" w:sz="0" w:space="0" w:color="auto"/>
      </w:divBdr>
    </w:div>
    <w:div w:id="2636723">
      <w:marLeft w:val="0"/>
      <w:marRight w:val="0"/>
      <w:marTop w:val="0"/>
      <w:marBottom w:val="0"/>
      <w:divBdr>
        <w:top w:val="none" w:sz="0" w:space="0" w:color="auto"/>
        <w:left w:val="none" w:sz="0" w:space="0" w:color="auto"/>
        <w:bottom w:val="none" w:sz="0" w:space="0" w:color="auto"/>
        <w:right w:val="none" w:sz="0" w:space="0" w:color="auto"/>
      </w:divBdr>
    </w:div>
    <w:div w:id="2636724">
      <w:marLeft w:val="0"/>
      <w:marRight w:val="0"/>
      <w:marTop w:val="0"/>
      <w:marBottom w:val="0"/>
      <w:divBdr>
        <w:top w:val="none" w:sz="0" w:space="0" w:color="auto"/>
        <w:left w:val="none" w:sz="0" w:space="0" w:color="auto"/>
        <w:bottom w:val="none" w:sz="0" w:space="0" w:color="auto"/>
        <w:right w:val="none" w:sz="0" w:space="0" w:color="auto"/>
      </w:divBdr>
    </w:div>
    <w:div w:id="2636725">
      <w:marLeft w:val="0"/>
      <w:marRight w:val="0"/>
      <w:marTop w:val="0"/>
      <w:marBottom w:val="0"/>
      <w:divBdr>
        <w:top w:val="none" w:sz="0" w:space="0" w:color="auto"/>
        <w:left w:val="none" w:sz="0" w:space="0" w:color="auto"/>
        <w:bottom w:val="none" w:sz="0" w:space="0" w:color="auto"/>
        <w:right w:val="none" w:sz="0" w:space="0" w:color="auto"/>
      </w:divBdr>
    </w:div>
    <w:div w:id="2636726">
      <w:marLeft w:val="0"/>
      <w:marRight w:val="0"/>
      <w:marTop w:val="0"/>
      <w:marBottom w:val="0"/>
      <w:divBdr>
        <w:top w:val="none" w:sz="0" w:space="0" w:color="auto"/>
        <w:left w:val="none" w:sz="0" w:space="0" w:color="auto"/>
        <w:bottom w:val="none" w:sz="0" w:space="0" w:color="auto"/>
        <w:right w:val="none" w:sz="0" w:space="0" w:color="auto"/>
      </w:divBdr>
    </w:div>
    <w:div w:id="2636727">
      <w:marLeft w:val="0"/>
      <w:marRight w:val="0"/>
      <w:marTop w:val="0"/>
      <w:marBottom w:val="0"/>
      <w:divBdr>
        <w:top w:val="none" w:sz="0" w:space="0" w:color="auto"/>
        <w:left w:val="none" w:sz="0" w:space="0" w:color="auto"/>
        <w:bottom w:val="none" w:sz="0" w:space="0" w:color="auto"/>
        <w:right w:val="none" w:sz="0" w:space="0" w:color="auto"/>
      </w:divBdr>
    </w:div>
    <w:div w:id="2636728">
      <w:marLeft w:val="0"/>
      <w:marRight w:val="0"/>
      <w:marTop w:val="0"/>
      <w:marBottom w:val="0"/>
      <w:divBdr>
        <w:top w:val="none" w:sz="0" w:space="0" w:color="auto"/>
        <w:left w:val="none" w:sz="0" w:space="0" w:color="auto"/>
        <w:bottom w:val="none" w:sz="0" w:space="0" w:color="auto"/>
        <w:right w:val="none" w:sz="0" w:space="0" w:color="auto"/>
      </w:divBdr>
    </w:div>
    <w:div w:id="2636729">
      <w:marLeft w:val="0"/>
      <w:marRight w:val="0"/>
      <w:marTop w:val="0"/>
      <w:marBottom w:val="0"/>
      <w:divBdr>
        <w:top w:val="none" w:sz="0" w:space="0" w:color="auto"/>
        <w:left w:val="none" w:sz="0" w:space="0" w:color="auto"/>
        <w:bottom w:val="none" w:sz="0" w:space="0" w:color="auto"/>
        <w:right w:val="none" w:sz="0" w:space="0" w:color="auto"/>
      </w:divBdr>
    </w:div>
    <w:div w:id="2636730">
      <w:marLeft w:val="0"/>
      <w:marRight w:val="0"/>
      <w:marTop w:val="0"/>
      <w:marBottom w:val="0"/>
      <w:divBdr>
        <w:top w:val="none" w:sz="0" w:space="0" w:color="auto"/>
        <w:left w:val="none" w:sz="0" w:space="0" w:color="auto"/>
        <w:bottom w:val="none" w:sz="0" w:space="0" w:color="auto"/>
        <w:right w:val="none" w:sz="0" w:space="0" w:color="auto"/>
      </w:divBdr>
    </w:div>
    <w:div w:id="2636731">
      <w:marLeft w:val="0"/>
      <w:marRight w:val="0"/>
      <w:marTop w:val="0"/>
      <w:marBottom w:val="0"/>
      <w:divBdr>
        <w:top w:val="none" w:sz="0" w:space="0" w:color="auto"/>
        <w:left w:val="none" w:sz="0" w:space="0" w:color="auto"/>
        <w:bottom w:val="none" w:sz="0" w:space="0" w:color="auto"/>
        <w:right w:val="none" w:sz="0" w:space="0" w:color="auto"/>
      </w:divBdr>
    </w:div>
    <w:div w:id="2636732">
      <w:marLeft w:val="0"/>
      <w:marRight w:val="0"/>
      <w:marTop w:val="0"/>
      <w:marBottom w:val="0"/>
      <w:divBdr>
        <w:top w:val="none" w:sz="0" w:space="0" w:color="auto"/>
        <w:left w:val="none" w:sz="0" w:space="0" w:color="auto"/>
        <w:bottom w:val="none" w:sz="0" w:space="0" w:color="auto"/>
        <w:right w:val="none" w:sz="0" w:space="0" w:color="auto"/>
      </w:divBdr>
    </w:div>
    <w:div w:id="2636733">
      <w:marLeft w:val="0"/>
      <w:marRight w:val="0"/>
      <w:marTop w:val="0"/>
      <w:marBottom w:val="0"/>
      <w:divBdr>
        <w:top w:val="none" w:sz="0" w:space="0" w:color="auto"/>
        <w:left w:val="none" w:sz="0" w:space="0" w:color="auto"/>
        <w:bottom w:val="none" w:sz="0" w:space="0" w:color="auto"/>
        <w:right w:val="none" w:sz="0" w:space="0" w:color="auto"/>
      </w:divBdr>
    </w:div>
    <w:div w:id="2636734">
      <w:marLeft w:val="0"/>
      <w:marRight w:val="0"/>
      <w:marTop w:val="0"/>
      <w:marBottom w:val="0"/>
      <w:divBdr>
        <w:top w:val="none" w:sz="0" w:space="0" w:color="auto"/>
        <w:left w:val="none" w:sz="0" w:space="0" w:color="auto"/>
        <w:bottom w:val="none" w:sz="0" w:space="0" w:color="auto"/>
        <w:right w:val="none" w:sz="0" w:space="0" w:color="auto"/>
      </w:divBdr>
    </w:div>
    <w:div w:id="2636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533</Words>
  <Characters>2879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2022-03-31T13:17:00Z</cp:lastPrinted>
  <dcterms:created xsi:type="dcterms:W3CDTF">2022-04-07T18:18:00Z</dcterms:created>
  <dcterms:modified xsi:type="dcterms:W3CDTF">2022-04-07T18:19:00Z</dcterms:modified>
</cp:coreProperties>
</file>