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996D" w14:textId="7F13CA24" w:rsidR="00F102D7" w:rsidRPr="00B16DB0" w:rsidRDefault="00F102D7" w:rsidP="00984D5D">
      <w:pPr>
        <w:spacing w:after="480"/>
        <w:jc w:val="both"/>
        <w:rPr>
          <w:rFonts w:cstheme="minorHAnsi"/>
          <w:b/>
          <w:bCs/>
          <w:sz w:val="28"/>
          <w:szCs w:val="28"/>
        </w:rPr>
      </w:pPr>
      <w:r w:rsidRPr="00B16DB0">
        <w:rPr>
          <w:rFonts w:cstheme="minorHAnsi"/>
          <w:b/>
          <w:bCs/>
          <w:sz w:val="28"/>
          <w:szCs w:val="28"/>
        </w:rPr>
        <w:t>Άρθρο Γνώμης – Από τη</w:t>
      </w:r>
      <w:r w:rsidR="001733CD" w:rsidRPr="00B16DB0">
        <w:rPr>
          <w:rFonts w:cstheme="minorHAnsi"/>
          <w:b/>
          <w:bCs/>
          <w:sz w:val="28"/>
          <w:szCs w:val="28"/>
        </w:rPr>
        <w:t>ν</w:t>
      </w:r>
      <w:r w:rsidRPr="00B16DB0">
        <w:rPr>
          <w:rFonts w:cstheme="minorHAnsi"/>
          <w:b/>
          <w:bCs/>
          <w:sz w:val="28"/>
          <w:szCs w:val="28"/>
        </w:rPr>
        <w:t xml:space="preserve"> Sari Rautio, Πρόεδρο</w:t>
      </w:r>
      <w:r w:rsidR="001733CD" w:rsidRPr="00B16DB0">
        <w:rPr>
          <w:rFonts w:cstheme="minorHAnsi"/>
          <w:b/>
          <w:bCs/>
          <w:sz w:val="28"/>
          <w:szCs w:val="28"/>
        </w:rPr>
        <w:t xml:space="preserve"> </w:t>
      </w:r>
      <w:r w:rsidR="00F238AA" w:rsidRPr="00B16DB0">
        <w:rPr>
          <w:rFonts w:cstheme="minorHAnsi"/>
          <w:b/>
          <w:bCs/>
          <w:sz w:val="28"/>
          <w:szCs w:val="28"/>
        </w:rPr>
        <w:t>της πολιτικής ομάδας</w:t>
      </w:r>
      <w:r w:rsidRPr="00B16DB0">
        <w:rPr>
          <w:rFonts w:cstheme="minorHAnsi"/>
          <w:b/>
          <w:bCs/>
          <w:sz w:val="28"/>
          <w:szCs w:val="28"/>
        </w:rPr>
        <w:t xml:space="preserve"> του ΕΛΚ στην ΕτΠ, και τον Νίκο Χαρδαλιά, Περιφερειάρχη Αττικής &amp; Α’ Αντιπρόεδρο</w:t>
      </w:r>
      <w:r w:rsidR="001733CD" w:rsidRPr="00B16DB0">
        <w:rPr>
          <w:rFonts w:cstheme="minorHAnsi"/>
          <w:b/>
          <w:bCs/>
          <w:sz w:val="28"/>
          <w:szCs w:val="28"/>
        </w:rPr>
        <w:t xml:space="preserve"> </w:t>
      </w:r>
      <w:r w:rsidRPr="00B16DB0">
        <w:rPr>
          <w:rFonts w:cstheme="minorHAnsi"/>
          <w:b/>
          <w:bCs/>
          <w:sz w:val="28"/>
          <w:szCs w:val="28"/>
        </w:rPr>
        <w:t xml:space="preserve">της </w:t>
      </w:r>
      <w:r w:rsidR="00F238AA" w:rsidRPr="00B16DB0">
        <w:rPr>
          <w:rFonts w:cstheme="minorHAnsi"/>
          <w:b/>
          <w:bCs/>
          <w:sz w:val="28"/>
          <w:szCs w:val="28"/>
        </w:rPr>
        <w:t xml:space="preserve">πολιτικής ομάδας </w:t>
      </w:r>
      <w:r w:rsidRPr="00B16DB0">
        <w:rPr>
          <w:rFonts w:cstheme="minorHAnsi"/>
          <w:b/>
          <w:bCs/>
          <w:sz w:val="28"/>
          <w:szCs w:val="28"/>
        </w:rPr>
        <w:t>του ΕΛΚ στην ΕτΠ</w:t>
      </w:r>
    </w:p>
    <w:p w14:paraId="76E5AF7B" w14:textId="11095EC9" w:rsidR="0077027C" w:rsidRPr="00B16DB0" w:rsidRDefault="0077027C" w:rsidP="001733CD">
      <w:pPr>
        <w:jc w:val="both"/>
        <w:rPr>
          <w:rFonts w:eastAsia="Times New Roman" w:cstheme="minorHAnsi"/>
          <w:b/>
          <w:bCs/>
          <w:color w:val="222222"/>
          <w:kern w:val="0"/>
          <w:sz w:val="28"/>
          <w:szCs w:val="28"/>
          <w:u w:val="single"/>
          <w:lang w:eastAsia="el-GR"/>
          <w14:ligatures w14:val="none"/>
        </w:rPr>
      </w:pPr>
      <w:r w:rsidRPr="00B16DB0">
        <w:rPr>
          <w:rFonts w:eastAsia="Times New Roman" w:cstheme="minorHAnsi"/>
          <w:b/>
          <w:bCs/>
          <w:color w:val="222222"/>
          <w:kern w:val="0"/>
          <w:sz w:val="28"/>
          <w:szCs w:val="28"/>
          <w:u w:val="single"/>
          <w:lang w:eastAsia="el-GR"/>
          <w14:ligatures w14:val="none"/>
        </w:rPr>
        <w:t xml:space="preserve">Η Πολιτική Συνοχής δεν είναι μόνο χρηματοδότηση — Είναι η Ευρώπη που βελτιώνει τη ζωή των </w:t>
      </w:r>
      <w:r w:rsidR="00B76C07" w:rsidRPr="00B16DB0">
        <w:rPr>
          <w:rFonts w:eastAsia="Times New Roman" w:cstheme="minorHAnsi"/>
          <w:b/>
          <w:bCs/>
          <w:color w:val="222222"/>
          <w:kern w:val="0"/>
          <w:sz w:val="28"/>
          <w:szCs w:val="28"/>
          <w:u w:val="single"/>
          <w:lang w:eastAsia="el-GR"/>
          <w14:ligatures w14:val="none"/>
        </w:rPr>
        <w:t>π</w:t>
      </w:r>
      <w:r w:rsidRPr="00B16DB0">
        <w:rPr>
          <w:rFonts w:eastAsia="Times New Roman" w:cstheme="minorHAnsi"/>
          <w:b/>
          <w:bCs/>
          <w:color w:val="222222"/>
          <w:kern w:val="0"/>
          <w:sz w:val="28"/>
          <w:szCs w:val="28"/>
          <w:u w:val="single"/>
          <w:lang w:eastAsia="el-GR"/>
          <w14:ligatures w14:val="none"/>
        </w:rPr>
        <w:t>ολιτών</w:t>
      </w:r>
    </w:p>
    <w:p w14:paraId="0868C95C" w14:textId="1592C442" w:rsidR="0045550D" w:rsidRPr="00B16DB0" w:rsidRDefault="0045550D" w:rsidP="0045550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Τα ευρωπαϊκά κονδύλια συχνά γίνονται αντικείμενο συζήτησης με όρους αριθμών, κανονισμών και διαπραγματεύσεων. Ωστόσο, τα ευρωπαϊκά κονδύλια, που συνδέονται συχνά με τη χρηματοδότηση της Πολιτικής Συνοχής, αφορούν πάνω απ' όλα τον τρόπο με τον οποίο η Ευρώπη βελτιώνει την καθημερινή ζωή των πολιτών της. Στην Αττική, αυτή</w:t>
      </w:r>
      <w:r w:rsidR="007F3695" w:rsidRPr="00B16DB0">
        <w:rPr>
          <w:rFonts w:eastAsia="Times New Roman" w:cstheme="minorHAnsi"/>
          <w:color w:val="222222"/>
          <w:kern w:val="0"/>
          <w:sz w:val="28"/>
          <w:szCs w:val="28"/>
          <w:lang w:eastAsia="el-GR"/>
          <w14:ligatures w14:val="none"/>
        </w:rPr>
        <w:t xml:space="preserve"> η</w:t>
      </w:r>
      <w:r w:rsidRPr="00B16DB0">
        <w:rPr>
          <w:rFonts w:eastAsia="Times New Roman" w:cstheme="minorHAnsi"/>
          <w:color w:val="222222"/>
          <w:kern w:val="0"/>
          <w:sz w:val="28"/>
          <w:szCs w:val="28"/>
          <w:lang w:eastAsia="el-GR"/>
          <w14:ligatures w14:val="none"/>
        </w:rPr>
        <w:t xml:space="preserve"> αλήθεια είναι ορατή στην πράξη.</w:t>
      </w:r>
    </w:p>
    <w:p w14:paraId="68D9AE82" w14:textId="032672C3" w:rsidR="000A27ED" w:rsidRPr="00B16DB0" w:rsidRDefault="000A27ED" w:rsidP="001733C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Πάρτε, για παράδειγμα, το φιλόδοξο έργο</w:t>
      </w:r>
      <w:r w:rsidR="00FF2BE7"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ΑΕΝΑΟΝ, </w:t>
      </w:r>
      <w:r w:rsidR="0083759A" w:rsidRPr="00B16DB0">
        <w:rPr>
          <w:sz w:val="28"/>
          <w:szCs w:val="28"/>
        </w:rPr>
        <w:t xml:space="preserve">ένα έργο μεταμόρφωσης </w:t>
      </w:r>
      <w:r w:rsidRPr="00B16DB0">
        <w:rPr>
          <w:rFonts w:eastAsia="Times New Roman" w:cstheme="minorHAnsi"/>
          <w:color w:val="222222"/>
          <w:kern w:val="0"/>
          <w:sz w:val="28"/>
          <w:szCs w:val="28"/>
          <w:lang w:eastAsia="el-GR"/>
          <w14:ligatures w14:val="none"/>
        </w:rPr>
        <w:t>ύψους</w:t>
      </w:r>
      <w:r w:rsidR="00FF2BE7"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370 εκατομμυρίων ευρώ</w:t>
      </w:r>
      <w:r w:rsidR="0083759A" w:rsidRPr="00B16DB0">
        <w:rPr>
          <w:rFonts w:eastAsia="Times New Roman" w:cstheme="minorHAnsi"/>
          <w:color w:val="222222"/>
          <w:kern w:val="0"/>
          <w:sz w:val="28"/>
          <w:szCs w:val="28"/>
          <w:lang w:eastAsia="el-GR"/>
          <w14:ligatures w14:val="none"/>
        </w:rPr>
        <w:t xml:space="preserve">, </w:t>
      </w:r>
      <w:r w:rsidR="0083759A" w:rsidRPr="00B16DB0">
        <w:rPr>
          <w:sz w:val="28"/>
          <w:szCs w:val="28"/>
        </w:rPr>
        <w:t>χρηματοδοτούμενο από την ΕΕ</w:t>
      </w:r>
      <w:r w:rsidR="0083759A"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που </w:t>
      </w:r>
      <w:r w:rsidR="00630034" w:rsidRPr="00B16DB0">
        <w:rPr>
          <w:rFonts w:eastAsia="Times New Roman" w:cstheme="minorHAnsi"/>
          <w:color w:val="222222"/>
          <w:kern w:val="0"/>
          <w:sz w:val="28"/>
          <w:szCs w:val="28"/>
          <w:lang w:eastAsia="el-GR"/>
          <w14:ligatures w14:val="none"/>
        </w:rPr>
        <w:t xml:space="preserve">μέχρι το 2028 </w:t>
      </w:r>
      <w:r w:rsidRPr="00B16DB0">
        <w:rPr>
          <w:rFonts w:eastAsia="Times New Roman" w:cstheme="minorHAnsi"/>
          <w:color w:val="222222"/>
          <w:kern w:val="0"/>
          <w:sz w:val="28"/>
          <w:szCs w:val="28"/>
          <w:lang w:eastAsia="el-GR"/>
          <w14:ligatures w14:val="none"/>
        </w:rPr>
        <w:t xml:space="preserve">θα μετατρέψει 74 εκτάρια παράκτιας γης σε έναν </w:t>
      </w:r>
      <w:r w:rsidR="0083759A" w:rsidRPr="00B16DB0">
        <w:rPr>
          <w:rFonts w:eastAsia="Times New Roman" w:cstheme="minorHAnsi"/>
          <w:color w:val="222222"/>
          <w:kern w:val="0"/>
          <w:sz w:val="28"/>
          <w:szCs w:val="28"/>
          <w:lang w:eastAsia="el-GR"/>
          <w14:ligatures w14:val="none"/>
        </w:rPr>
        <w:t>εκτεταμένο</w:t>
      </w:r>
      <w:r w:rsidRPr="00B16DB0">
        <w:rPr>
          <w:rFonts w:eastAsia="Times New Roman" w:cstheme="minorHAnsi"/>
          <w:color w:val="222222"/>
          <w:kern w:val="0"/>
          <w:sz w:val="28"/>
          <w:szCs w:val="28"/>
          <w:lang w:eastAsia="el-GR"/>
          <w14:ligatures w14:val="none"/>
        </w:rPr>
        <w:t xml:space="preserve"> πράσινο και πολιτιστικό </w:t>
      </w:r>
      <w:r w:rsidR="0083759A" w:rsidRPr="00B16DB0">
        <w:rPr>
          <w:rFonts w:eastAsia="Times New Roman" w:cstheme="minorHAnsi"/>
          <w:color w:val="222222"/>
          <w:kern w:val="0"/>
          <w:sz w:val="28"/>
          <w:szCs w:val="28"/>
          <w:lang w:eastAsia="el-GR"/>
          <w14:ligatures w14:val="none"/>
        </w:rPr>
        <w:t>κόμβο</w:t>
      </w:r>
      <w:r w:rsidRPr="00B16DB0">
        <w:rPr>
          <w:rFonts w:eastAsia="Times New Roman" w:cstheme="minorHAnsi"/>
          <w:color w:val="222222"/>
          <w:kern w:val="0"/>
          <w:sz w:val="28"/>
          <w:szCs w:val="28"/>
          <w:lang w:eastAsia="el-GR"/>
          <w14:ligatures w14:val="none"/>
        </w:rPr>
        <w:t xml:space="preserve">. </w:t>
      </w:r>
      <w:r w:rsidR="006A2256" w:rsidRPr="00B16DB0">
        <w:rPr>
          <w:rFonts w:eastAsia="Times New Roman" w:cstheme="minorHAnsi"/>
          <w:color w:val="222222"/>
          <w:kern w:val="0"/>
          <w:sz w:val="28"/>
          <w:szCs w:val="28"/>
          <w:lang w:eastAsia="el-GR"/>
          <w14:ligatures w14:val="none"/>
        </w:rPr>
        <w:t>Δεν πρόκειται</w:t>
      </w:r>
      <w:r w:rsidR="00CD5732" w:rsidRPr="00B16DB0">
        <w:rPr>
          <w:rFonts w:eastAsia="Times New Roman" w:cstheme="minorHAnsi"/>
          <w:color w:val="222222"/>
          <w:kern w:val="0"/>
          <w:sz w:val="28"/>
          <w:szCs w:val="28"/>
          <w:lang w:eastAsia="el-GR"/>
          <w14:ligatures w14:val="none"/>
        </w:rPr>
        <w:t xml:space="preserve"> απλώς </w:t>
      </w:r>
      <w:r w:rsidR="006A2256" w:rsidRPr="00B16DB0">
        <w:rPr>
          <w:rFonts w:eastAsia="Times New Roman" w:cstheme="minorHAnsi"/>
          <w:color w:val="222222"/>
          <w:kern w:val="0"/>
          <w:sz w:val="28"/>
          <w:szCs w:val="28"/>
          <w:lang w:eastAsia="el-GR"/>
          <w14:ligatures w14:val="none"/>
        </w:rPr>
        <w:t xml:space="preserve">για </w:t>
      </w:r>
      <w:r w:rsidR="00CD5732" w:rsidRPr="00B16DB0">
        <w:rPr>
          <w:rFonts w:eastAsia="Times New Roman" w:cstheme="minorHAnsi"/>
          <w:color w:val="222222"/>
          <w:kern w:val="0"/>
          <w:sz w:val="28"/>
          <w:szCs w:val="28"/>
          <w:lang w:eastAsia="el-GR"/>
          <w14:ligatures w14:val="none"/>
        </w:rPr>
        <w:t>μια χρηματοοικονομική γραμμή σε ένα λογιστικό φύλλο</w:t>
      </w:r>
      <w:r w:rsidR="00630034" w:rsidRPr="00B16DB0">
        <w:rPr>
          <w:rFonts w:eastAsia="Times New Roman" w:cstheme="minorHAnsi"/>
          <w:color w:val="222222"/>
          <w:kern w:val="0"/>
          <w:sz w:val="28"/>
          <w:szCs w:val="28"/>
          <w:lang w:eastAsia="el-GR"/>
          <w14:ligatures w14:val="none"/>
        </w:rPr>
        <w:t xml:space="preserve">, αλλά </w:t>
      </w:r>
      <w:r w:rsidR="006A2256" w:rsidRPr="00B16DB0">
        <w:rPr>
          <w:rFonts w:eastAsia="Times New Roman" w:cstheme="minorHAnsi"/>
          <w:color w:val="222222"/>
          <w:kern w:val="0"/>
          <w:sz w:val="28"/>
          <w:szCs w:val="28"/>
          <w:lang w:eastAsia="el-GR"/>
          <w14:ligatures w14:val="none"/>
        </w:rPr>
        <w:t xml:space="preserve">για </w:t>
      </w:r>
      <w:r w:rsidR="00630034" w:rsidRPr="00B16DB0">
        <w:rPr>
          <w:rFonts w:eastAsia="Times New Roman" w:cstheme="minorHAnsi"/>
          <w:color w:val="222222"/>
          <w:kern w:val="0"/>
          <w:sz w:val="28"/>
          <w:szCs w:val="28"/>
          <w:lang w:eastAsia="el-GR"/>
          <w14:ligatures w14:val="none"/>
        </w:rPr>
        <w:t>μια</w:t>
      </w:r>
      <w:r w:rsidR="006A2256" w:rsidRPr="00B16DB0">
        <w:rPr>
          <w:rFonts w:eastAsia="Times New Roman" w:cstheme="minorHAnsi"/>
          <w:color w:val="222222"/>
          <w:kern w:val="0"/>
          <w:sz w:val="28"/>
          <w:szCs w:val="28"/>
          <w:lang w:eastAsia="el-GR"/>
          <w14:ligatures w14:val="none"/>
        </w:rPr>
        <w:t xml:space="preserve"> </w:t>
      </w:r>
      <w:r w:rsidR="00630034" w:rsidRPr="00B16DB0">
        <w:rPr>
          <w:rFonts w:eastAsia="Times New Roman" w:cstheme="minorHAnsi"/>
          <w:color w:val="222222"/>
          <w:kern w:val="0"/>
          <w:sz w:val="28"/>
          <w:szCs w:val="28"/>
          <w:lang w:eastAsia="el-GR"/>
          <w14:ligatures w14:val="none"/>
        </w:rPr>
        <w:t>επένδυση γενεών στην ποιότητα ζωής</w:t>
      </w:r>
      <w:r w:rsidR="00995F21" w:rsidRPr="00B16DB0">
        <w:rPr>
          <w:rFonts w:eastAsia="Times New Roman" w:cstheme="minorHAnsi"/>
          <w:color w:val="222222"/>
          <w:kern w:val="0"/>
          <w:sz w:val="28"/>
          <w:szCs w:val="28"/>
          <w:lang w:eastAsia="el-GR"/>
          <w14:ligatures w14:val="none"/>
        </w:rPr>
        <w:t>.</w:t>
      </w:r>
      <w:r w:rsidR="00630034"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Το ΑΕΝΑΟΝ θα δημιουργήσει ανοιχτό δημόσιο χώρο, θα προωθήσει τον πολιτισμό, θα ενισχύσει την κλιματική ανθεκτικότητα και θα προσφέρει σε εκατομμύρια πολίτες πρόσβαση σε μια πράσινη, ζωντανή ακτογραμμή.</w:t>
      </w:r>
    </w:p>
    <w:p w14:paraId="63F25298" w14:textId="2FB5B084" w:rsidR="000A27ED" w:rsidRPr="00B16DB0" w:rsidRDefault="000A27ED" w:rsidP="001733C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 xml:space="preserve">Ή σκεφτείτε ένα άλλο παράδειγμα </w:t>
      </w:r>
      <w:r w:rsidR="003E45B8" w:rsidRPr="00B16DB0">
        <w:rPr>
          <w:rFonts w:eastAsia="Times New Roman" w:cstheme="minorHAnsi"/>
          <w:color w:val="222222"/>
          <w:kern w:val="0"/>
          <w:sz w:val="28"/>
          <w:szCs w:val="28"/>
          <w:lang w:eastAsia="el-GR"/>
          <w14:ligatures w14:val="none"/>
        </w:rPr>
        <w:t>όπου η</w:t>
      </w:r>
      <w:r w:rsidRPr="00B16DB0">
        <w:rPr>
          <w:rFonts w:eastAsia="Times New Roman" w:cstheme="minorHAnsi"/>
          <w:color w:val="222222"/>
          <w:kern w:val="0"/>
          <w:sz w:val="28"/>
          <w:szCs w:val="28"/>
          <w:lang w:eastAsia="el-GR"/>
          <w14:ligatures w14:val="none"/>
        </w:rPr>
        <w:t xml:space="preserve"> Πολιτική Συνοχής τροφοδοτεί το μέλλον της Ευρώπης: την</w:t>
      </w:r>
      <w:r w:rsidR="003E45B8"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αναβάθμιση του υπερυπολογιστή της Αττικής, η οποία συγχρηματοδοτείται μέσω του Περιφερειακού Επιχειρησιακού Προγράμματος. Αυτό το υπερσύγχρονο σύστημα </w:t>
      </w:r>
      <w:r w:rsidR="003E45B8" w:rsidRPr="00B16DB0">
        <w:rPr>
          <w:rFonts w:eastAsia="Times New Roman" w:cstheme="minorHAnsi"/>
          <w:color w:val="222222"/>
          <w:kern w:val="0"/>
          <w:sz w:val="28"/>
          <w:szCs w:val="28"/>
          <w:lang w:eastAsia="el-GR"/>
          <w14:ligatures w14:val="none"/>
        </w:rPr>
        <w:t>υψ</w:t>
      </w:r>
      <w:r w:rsidR="0009480B" w:rsidRPr="00B16DB0">
        <w:rPr>
          <w:rFonts w:eastAsia="Times New Roman" w:cstheme="minorHAnsi"/>
          <w:color w:val="222222"/>
          <w:kern w:val="0"/>
          <w:sz w:val="28"/>
          <w:szCs w:val="28"/>
          <w:lang w:eastAsia="el-GR"/>
          <w14:ligatures w14:val="none"/>
        </w:rPr>
        <w:t>ηλής απόδοσης</w:t>
      </w:r>
      <w:r w:rsidR="003E45B8"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ενισχύει </w:t>
      </w:r>
      <w:r w:rsidR="003E45B8" w:rsidRPr="00B16DB0">
        <w:rPr>
          <w:rFonts w:eastAsia="Times New Roman" w:cstheme="minorHAnsi"/>
          <w:color w:val="222222"/>
          <w:kern w:val="0"/>
          <w:sz w:val="28"/>
          <w:szCs w:val="28"/>
          <w:lang w:eastAsia="el-GR"/>
          <w14:ligatures w14:val="none"/>
        </w:rPr>
        <w:t xml:space="preserve">την ερευνητική και καινοτομική ικανότητα </w:t>
      </w:r>
      <w:r w:rsidRPr="00B16DB0">
        <w:rPr>
          <w:rFonts w:eastAsia="Times New Roman" w:cstheme="minorHAnsi"/>
          <w:color w:val="222222"/>
          <w:kern w:val="0"/>
          <w:sz w:val="28"/>
          <w:szCs w:val="28"/>
          <w:lang w:eastAsia="el-GR"/>
          <w14:ligatures w14:val="none"/>
        </w:rPr>
        <w:t xml:space="preserve">της περιοχής, υποστηρίζει τις </w:t>
      </w:r>
      <w:r w:rsidR="003E45B8" w:rsidRPr="00B16DB0">
        <w:rPr>
          <w:rFonts w:eastAsia="Times New Roman" w:cstheme="minorHAnsi"/>
          <w:color w:val="222222"/>
          <w:kern w:val="0"/>
          <w:sz w:val="28"/>
          <w:szCs w:val="28"/>
          <w:lang w:eastAsia="el-GR"/>
          <w14:ligatures w14:val="none"/>
        </w:rPr>
        <w:t>Μικρομεσαίες Επιχειρήσεις (ΜμΕ)</w:t>
      </w:r>
      <w:r w:rsidRPr="00B16DB0">
        <w:rPr>
          <w:rFonts w:eastAsia="Times New Roman" w:cstheme="minorHAnsi"/>
          <w:color w:val="222222"/>
          <w:kern w:val="0"/>
          <w:sz w:val="28"/>
          <w:szCs w:val="28"/>
          <w:lang w:eastAsia="el-GR"/>
          <w14:ligatures w14:val="none"/>
        </w:rPr>
        <w:t>, επιταχύνει την τεχνολογική ανταγωνιστικότητα και εδραιώνει την Ελλάδα στην ψηφιακή μετάβαση της Ευρώπης. Τέτοιες επενδύσεις δείχνουν πώς τα κονδύλια συνοχής ε</w:t>
      </w:r>
      <w:r w:rsidR="003E45B8" w:rsidRPr="00B16DB0">
        <w:rPr>
          <w:rFonts w:eastAsia="Times New Roman" w:cstheme="minorHAnsi"/>
          <w:color w:val="222222"/>
          <w:kern w:val="0"/>
          <w:sz w:val="28"/>
          <w:szCs w:val="28"/>
          <w:lang w:eastAsia="el-GR"/>
          <w14:ligatures w14:val="none"/>
        </w:rPr>
        <w:t>νδυναμώνουν τόσο την καθημερινότητα των πολιτών όσο και την επιστημονική ισχύ και ανταγωνιστικότητα της Ευρώπης</w:t>
      </w:r>
      <w:r w:rsidRPr="00B16DB0">
        <w:rPr>
          <w:rFonts w:eastAsia="Times New Roman" w:cstheme="minorHAnsi"/>
          <w:color w:val="222222"/>
          <w:kern w:val="0"/>
          <w:sz w:val="28"/>
          <w:szCs w:val="28"/>
          <w:lang w:eastAsia="el-GR"/>
          <w14:ligatures w14:val="none"/>
        </w:rPr>
        <w:t>.</w:t>
      </w:r>
    </w:p>
    <w:p w14:paraId="02A23F6A" w14:textId="77777777" w:rsidR="00B16DB0" w:rsidRPr="00B16DB0" w:rsidRDefault="00B16DB0" w:rsidP="001733CD">
      <w:pPr>
        <w:jc w:val="both"/>
        <w:rPr>
          <w:rFonts w:eastAsia="Times New Roman" w:cstheme="minorHAnsi"/>
          <w:color w:val="222222"/>
          <w:kern w:val="0"/>
          <w:sz w:val="28"/>
          <w:szCs w:val="28"/>
          <w:lang w:eastAsia="el-GR"/>
          <w14:ligatures w14:val="none"/>
        </w:rPr>
      </w:pPr>
    </w:p>
    <w:p w14:paraId="294DF02C" w14:textId="1826F518" w:rsidR="00E171EB" w:rsidRPr="00B16DB0" w:rsidRDefault="00E171EB" w:rsidP="001733CD">
      <w:pPr>
        <w:jc w:val="both"/>
        <w:rPr>
          <w:rFonts w:cstheme="minorHAnsi"/>
          <w:b/>
          <w:bCs/>
          <w:sz w:val="28"/>
          <w:szCs w:val="28"/>
          <w:u w:val="single"/>
        </w:rPr>
      </w:pPr>
      <w:r w:rsidRPr="00B16DB0">
        <w:rPr>
          <w:rFonts w:eastAsia="Times New Roman" w:cstheme="minorHAnsi"/>
          <w:b/>
          <w:bCs/>
          <w:color w:val="222222"/>
          <w:kern w:val="0"/>
          <w:sz w:val="28"/>
          <w:szCs w:val="28"/>
          <w:u w:val="single"/>
          <w:lang w:eastAsia="el-GR"/>
          <w14:ligatures w14:val="none"/>
        </w:rPr>
        <w:lastRenderedPageBreak/>
        <w:t xml:space="preserve">Η αποκέντρωση και η τοπική </w:t>
      </w:r>
      <w:r w:rsidR="000C6F8E" w:rsidRPr="00B16DB0">
        <w:rPr>
          <w:rFonts w:eastAsia="Times New Roman" w:cstheme="minorHAnsi"/>
          <w:b/>
          <w:bCs/>
          <w:color w:val="222222"/>
          <w:kern w:val="0"/>
          <w:sz w:val="28"/>
          <w:szCs w:val="28"/>
          <w:u w:val="single"/>
          <w:lang w:eastAsia="el-GR"/>
          <w14:ligatures w14:val="none"/>
        </w:rPr>
        <w:t>ηγεσία</w:t>
      </w:r>
      <w:r w:rsidRPr="00B16DB0">
        <w:rPr>
          <w:rFonts w:eastAsia="Times New Roman" w:cstheme="minorHAnsi"/>
          <w:b/>
          <w:bCs/>
          <w:color w:val="222222"/>
          <w:kern w:val="0"/>
          <w:sz w:val="28"/>
          <w:szCs w:val="28"/>
          <w:u w:val="single"/>
          <w:lang w:eastAsia="el-GR"/>
          <w14:ligatures w14:val="none"/>
        </w:rPr>
        <w:t xml:space="preserve"> </w:t>
      </w:r>
      <w:r w:rsidR="008022D1" w:rsidRPr="00B16DB0">
        <w:rPr>
          <w:rFonts w:eastAsia="Times New Roman" w:cstheme="minorHAnsi"/>
          <w:b/>
          <w:bCs/>
          <w:color w:val="222222"/>
          <w:kern w:val="0"/>
          <w:sz w:val="28"/>
          <w:szCs w:val="28"/>
          <w:u w:val="single"/>
          <w:lang w:eastAsia="el-GR"/>
          <w14:ligatures w14:val="none"/>
        </w:rPr>
        <w:t>αποτελούν</w:t>
      </w:r>
      <w:r w:rsidRPr="00B16DB0">
        <w:rPr>
          <w:rFonts w:eastAsia="Times New Roman" w:cstheme="minorHAnsi"/>
          <w:b/>
          <w:bCs/>
          <w:color w:val="222222"/>
          <w:kern w:val="0"/>
          <w:sz w:val="28"/>
          <w:szCs w:val="28"/>
          <w:u w:val="single"/>
          <w:lang w:eastAsia="el-GR"/>
          <w14:ligatures w14:val="none"/>
        </w:rPr>
        <w:t xml:space="preserve"> κλειδιά για αποτελεσματικές επενδύσεις</w:t>
      </w:r>
    </w:p>
    <w:p w14:paraId="50C115EC" w14:textId="04FC3FE6" w:rsidR="00E86233" w:rsidRPr="00B16DB0" w:rsidRDefault="00E86233" w:rsidP="001733CD">
      <w:pPr>
        <w:jc w:val="both"/>
        <w:rPr>
          <w:rFonts w:cstheme="minorHAnsi"/>
          <w:sz w:val="28"/>
          <w:szCs w:val="28"/>
        </w:rPr>
      </w:pPr>
      <w:r w:rsidRPr="00B16DB0">
        <w:rPr>
          <w:rFonts w:eastAsia="Times New Roman" w:cstheme="minorHAnsi"/>
          <w:color w:val="222222"/>
          <w:kern w:val="0"/>
          <w:sz w:val="28"/>
          <w:szCs w:val="28"/>
          <w:lang w:eastAsia="el-GR"/>
          <w14:ligatures w14:val="none"/>
        </w:rPr>
        <w:t>Η επιτυχία αυτών των πρωτοβουλιών καταδεικνύει γιατί η</w:t>
      </w:r>
      <w:r w:rsidR="00D50D9A"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συνεχιζόμενη προσπάθεια αποκέντρωσης</w:t>
      </w:r>
      <w:r w:rsidR="00E06750"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είναι </w:t>
      </w:r>
      <w:r w:rsidR="00E06750" w:rsidRPr="00B16DB0">
        <w:rPr>
          <w:rFonts w:cstheme="minorHAnsi"/>
          <w:sz w:val="28"/>
          <w:szCs w:val="28"/>
        </w:rPr>
        <w:t>ουσιαστικής σημασίας</w:t>
      </w:r>
      <w:r w:rsidRPr="00B16DB0">
        <w:rPr>
          <w:rFonts w:eastAsia="Times New Roman" w:cstheme="minorHAnsi"/>
          <w:color w:val="222222"/>
          <w:kern w:val="0"/>
          <w:sz w:val="28"/>
          <w:szCs w:val="28"/>
          <w:lang w:eastAsia="el-GR"/>
          <w14:ligatures w14:val="none"/>
        </w:rPr>
        <w:t xml:space="preserve"> για τον τρόπο με τον οποίο κατανέμονται και διαμορφώνονται τα κονδύλια της ΕΕ. Όταν οι </w:t>
      </w:r>
      <w:r w:rsidR="005B3131" w:rsidRPr="00B16DB0">
        <w:rPr>
          <w:rFonts w:eastAsia="Times New Roman" w:cstheme="minorHAnsi"/>
          <w:color w:val="222222"/>
          <w:kern w:val="0"/>
          <w:sz w:val="28"/>
          <w:szCs w:val="28"/>
          <w:lang w:eastAsia="el-GR"/>
          <w14:ligatures w14:val="none"/>
        </w:rPr>
        <w:t>π</w:t>
      </w:r>
      <w:r w:rsidRPr="00B16DB0">
        <w:rPr>
          <w:rFonts w:eastAsia="Times New Roman" w:cstheme="minorHAnsi"/>
          <w:color w:val="222222"/>
          <w:kern w:val="0"/>
          <w:sz w:val="28"/>
          <w:szCs w:val="28"/>
          <w:lang w:eastAsia="el-GR"/>
          <w14:ligatures w14:val="none"/>
        </w:rPr>
        <w:t xml:space="preserve">εριφέρειες έχουν την </w:t>
      </w:r>
      <w:r w:rsidR="00194365" w:rsidRPr="00B16DB0">
        <w:rPr>
          <w:rFonts w:eastAsia="Times New Roman" w:cstheme="minorHAnsi"/>
          <w:color w:val="222222"/>
          <w:kern w:val="0"/>
          <w:sz w:val="28"/>
          <w:szCs w:val="28"/>
          <w:lang w:eastAsia="el-GR"/>
          <w14:ligatures w14:val="none"/>
        </w:rPr>
        <w:t>εξουσία</w:t>
      </w:r>
      <w:r w:rsidRPr="00B16DB0">
        <w:rPr>
          <w:rFonts w:eastAsia="Times New Roman" w:cstheme="minorHAnsi"/>
          <w:color w:val="222222"/>
          <w:kern w:val="0"/>
          <w:sz w:val="28"/>
          <w:szCs w:val="28"/>
          <w:lang w:eastAsia="el-GR"/>
          <w14:ligatures w14:val="none"/>
        </w:rPr>
        <w:t xml:space="preserve"> να διαμορφώνουν επενδύσεις σύμφωνα με τις</w:t>
      </w:r>
      <w:r w:rsidR="00E06750"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πραγματικές ανάγκες της περιοχής, τα αποτελέσματα βελτιώνονται σημαντικά και εξυπηρετούν καλύτερα τις ανάγκες στην πράξη.</w:t>
      </w:r>
    </w:p>
    <w:p w14:paraId="02F45559" w14:textId="05625475" w:rsidR="00144DC8" w:rsidRPr="00B16DB0" w:rsidRDefault="00144DC8" w:rsidP="001733CD">
      <w:pPr>
        <w:jc w:val="both"/>
        <w:rPr>
          <w:rFonts w:cstheme="minorHAnsi"/>
          <w:sz w:val="28"/>
          <w:szCs w:val="28"/>
        </w:rPr>
      </w:pPr>
      <w:r w:rsidRPr="00B16DB0">
        <w:rPr>
          <w:rFonts w:cstheme="minorHAnsi"/>
          <w:sz w:val="28"/>
          <w:szCs w:val="28"/>
        </w:rPr>
        <w:t xml:space="preserve">Τα ποσοστά απορρόφησης και η ποιότητα των δαπανών θα αυξηθούν μόνο εάν οι περιφέρειες συμμετέχουν πλήρως στις επιτροπές παρακολούθησης και μπορούν να εποπτεύουν αποτελεσματικά τα </w:t>
      </w:r>
      <w:r w:rsidR="00826B96" w:rsidRPr="00B16DB0">
        <w:rPr>
          <w:rFonts w:cstheme="minorHAnsi"/>
          <w:sz w:val="28"/>
          <w:szCs w:val="28"/>
        </w:rPr>
        <w:t>κ</w:t>
      </w:r>
      <w:r w:rsidRPr="00B16DB0">
        <w:rPr>
          <w:rFonts w:cstheme="minorHAnsi"/>
          <w:sz w:val="28"/>
          <w:szCs w:val="28"/>
        </w:rPr>
        <w:t xml:space="preserve">ράτη </w:t>
      </w:r>
      <w:r w:rsidR="00826B96" w:rsidRPr="00B16DB0">
        <w:rPr>
          <w:rFonts w:cstheme="minorHAnsi"/>
          <w:sz w:val="28"/>
          <w:szCs w:val="28"/>
        </w:rPr>
        <w:t>μ</w:t>
      </w:r>
      <w:r w:rsidRPr="00B16DB0">
        <w:rPr>
          <w:rFonts w:cstheme="minorHAnsi"/>
          <w:sz w:val="28"/>
          <w:szCs w:val="28"/>
        </w:rPr>
        <w:t>έλη τους στην εκτέλεση ενός</w:t>
      </w:r>
      <w:r w:rsidR="00661298" w:rsidRPr="00B16DB0">
        <w:rPr>
          <w:rFonts w:cstheme="minorHAnsi"/>
          <w:sz w:val="28"/>
          <w:szCs w:val="28"/>
        </w:rPr>
        <w:t xml:space="preserve"> </w:t>
      </w:r>
      <w:r w:rsidRPr="00B16DB0">
        <w:rPr>
          <w:rFonts w:cstheme="minorHAnsi"/>
          <w:sz w:val="28"/>
          <w:szCs w:val="28"/>
        </w:rPr>
        <w:t>περιεκτικού περιφερειακού ελέγχου</w:t>
      </w:r>
      <w:r w:rsidR="00661298" w:rsidRPr="00B16DB0">
        <w:rPr>
          <w:rFonts w:cstheme="minorHAnsi"/>
          <w:sz w:val="28"/>
          <w:szCs w:val="28"/>
        </w:rPr>
        <w:t xml:space="preserve"> </w:t>
      </w:r>
      <w:r w:rsidRPr="00B16DB0">
        <w:rPr>
          <w:rFonts w:cstheme="minorHAnsi"/>
          <w:sz w:val="28"/>
          <w:szCs w:val="28"/>
        </w:rPr>
        <w:t xml:space="preserve">των Εθνικών Σχεδίων Μεταρρυθμίσεων και Προγραμμάτων (ΕΣΜΠ) τους. Οι τοπικές και περιφερειακές αρχές (ΤΠΑ) — ως οι θεσμοί που βρίσκονται πιο κοντά στους πολίτες και στις εδαφικές πραγματικότητες — </w:t>
      </w:r>
      <w:r w:rsidR="008170FB" w:rsidRPr="00B16DB0">
        <w:rPr>
          <w:rFonts w:eastAsia="Times New Roman" w:cstheme="minorHAnsi"/>
          <w:color w:val="222222"/>
          <w:kern w:val="0"/>
          <w:sz w:val="28"/>
          <w:szCs w:val="28"/>
          <w:lang w:eastAsia="el-GR"/>
          <w14:ligatures w14:val="none"/>
        </w:rPr>
        <w:t>πρέπει να έχουν κεντρικό ρόλο σε αυτές τις διαδικασίες</w:t>
      </w:r>
      <w:r w:rsidRPr="00B16DB0">
        <w:rPr>
          <w:rFonts w:cstheme="minorHAnsi"/>
          <w:sz w:val="28"/>
          <w:szCs w:val="28"/>
        </w:rPr>
        <w:t>.</w:t>
      </w:r>
    </w:p>
    <w:p w14:paraId="0CD2D626" w14:textId="77777777" w:rsidR="00B16DB0" w:rsidRPr="00B16DB0" w:rsidRDefault="00B16DB0" w:rsidP="001733CD">
      <w:pPr>
        <w:jc w:val="both"/>
        <w:rPr>
          <w:rFonts w:cstheme="minorHAnsi"/>
          <w:sz w:val="28"/>
          <w:szCs w:val="28"/>
        </w:rPr>
      </w:pPr>
    </w:p>
    <w:p w14:paraId="17FC2C15" w14:textId="2D3DE3A7" w:rsidR="00144DC8" w:rsidRPr="00B16DB0" w:rsidRDefault="00144DC8" w:rsidP="001733CD">
      <w:pPr>
        <w:jc w:val="both"/>
        <w:rPr>
          <w:rFonts w:eastAsia="Times New Roman" w:cstheme="minorHAnsi"/>
          <w:b/>
          <w:bCs/>
          <w:color w:val="222222"/>
          <w:kern w:val="0"/>
          <w:sz w:val="28"/>
          <w:szCs w:val="28"/>
          <w:u w:val="single"/>
          <w:lang w:eastAsia="el-GR"/>
          <w14:ligatures w14:val="none"/>
        </w:rPr>
      </w:pPr>
      <w:r w:rsidRPr="00B16DB0">
        <w:rPr>
          <w:rFonts w:eastAsia="Times New Roman" w:cstheme="minorHAnsi"/>
          <w:b/>
          <w:bCs/>
          <w:color w:val="222222"/>
          <w:kern w:val="0"/>
          <w:sz w:val="28"/>
          <w:szCs w:val="28"/>
          <w:u w:val="single"/>
          <w:lang w:eastAsia="el-GR"/>
          <w14:ligatures w14:val="none"/>
        </w:rPr>
        <w:t xml:space="preserve">Πολιτική Συνοχής: </w:t>
      </w:r>
      <w:r w:rsidR="00C40037" w:rsidRPr="00B16DB0">
        <w:rPr>
          <w:rFonts w:eastAsia="Times New Roman" w:cstheme="minorHAnsi"/>
          <w:b/>
          <w:bCs/>
          <w:color w:val="222222"/>
          <w:kern w:val="0"/>
          <w:sz w:val="28"/>
          <w:szCs w:val="28"/>
          <w:u w:val="single"/>
          <w:lang w:eastAsia="el-GR"/>
          <w14:ligatures w14:val="none"/>
        </w:rPr>
        <w:t>ο</w:t>
      </w:r>
      <w:r w:rsidRPr="00B16DB0">
        <w:rPr>
          <w:rFonts w:eastAsia="Times New Roman" w:cstheme="minorHAnsi"/>
          <w:b/>
          <w:bCs/>
          <w:color w:val="222222"/>
          <w:kern w:val="0"/>
          <w:sz w:val="28"/>
          <w:szCs w:val="28"/>
          <w:u w:val="single"/>
          <w:lang w:eastAsia="el-GR"/>
          <w14:ligatures w14:val="none"/>
        </w:rPr>
        <w:t xml:space="preserve"> </w:t>
      </w:r>
      <w:r w:rsidR="00C40037" w:rsidRPr="00B16DB0">
        <w:rPr>
          <w:rFonts w:eastAsia="Times New Roman" w:cstheme="minorHAnsi"/>
          <w:b/>
          <w:bCs/>
          <w:color w:val="222222"/>
          <w:kern w:val="0"/>
          <w:sz w:val="28"/>
          <w:szCs w:val="28"/>
          <w:u w:val="single"/>
          <w:lang w:eastAsia="el-GR"/>
          <w14:ligatures w14:val="none"/>
        </w:rPr>
        <w:t>α</w:t>
      </w:r>
      <w:r w:rsidRPr="00B16DB0">
        <w:rPr>
          <w:rFonts w:eastAsia="Times New Roman" w:cstheme="minorHAnsi"/>
          <w:b/>
          <w:bCs/>
          <w:color w:val="222222"/>
          <w:kern w:val="0"/>
          <w:sz w:val="28"/>
          <w:szCs w:val="28"/>
          <w:u w:val="single"/>
          <w:lang w:eastAsia="el-GR"/>
          <w14:ligatures w14:val="none"/>
        </w:rPr>
        <w:t xml:space="preserve">κρογωνιαίος </w:t>
      </w:r>
      <w:r w:rsidR="00C40037" w:rsidRPr="00B16DB0">
        <w:rPr>
          <w:rFonts w:eastAsia="Times New Roman" w:cstheme="minorHAnsi"/>
          <w:b/>
          <w:bCs/>
          <w:color w:val="222222"/>
          <w:kern w:val="0"/>
          <w:sz w:val="28"/>
          <w:szCs w:val="28"/>
          <w:u w:val="single"/>
          <w:lang w:eastAsia="el-GR"/>
          <w14:ligatures w14:val="none"/>
        </w:rPr>
        <w:t>λ</w:t>
      </w:r>
      <w:r w:rsidRPr="00B16DB0">
        <w:rPr>
          <w:rFonts w:eastAsia="Times New Roman" w:cstheme="minorHAnsi"/>
          <w:b/>
          <w:bCs/>
          <w:color w:val="222222"/>
          <w:kern w:val="0"/>
          <w:sz w:val="28"/>
          <w:szCs w:val="28"/>
          <w:u w:val="single"/>
          <w:lang w:eastAsia="el-GR"/>
          <w14:ligatures w14:val="none"/>
        </w:rPr>
        <w:t xml:space="preserve">ίθος της </w:t>
      </w:r>
      <w:r w:rsidR="00C40037" w:rsidRPr="00B16DB0">
        <w:rPr>
          <w:rFonts w:eastAsia="Times New Roman" w:cstheme="minorHAnsi"/>
          <w:b/>
          <w:bCs/>
          <w:color w:val="222222"/>
          <w:kern w:val="0"/>
          <w:sz w:val="28"/>
          <w:szCs w:val="28"/>
          <w:u w:val="single"/>
          <w:lang w:eastAsia="el-GR"/>
          <w14:ligatures w14:val="none"/>
        </w:rPr>
        <w:t>δ</w:t>
      </w:r>
      <w:r w:rsidRPr="00B16DB0">
        <w:rPr>
          <w:rFonts w:eastAsia="Times New Roman" w:cstheme="minorHAnsi"/>
          <w:b/>
          <w:bCs/>
          <w:color w:val="222222"/>
          <w:kern w:val="0"/>
          <w:sz w:val="28"/>
          <w:szCs w:val="28"/>
          <w:u w:val="single"/>
          <w:lang w:eastAsia="el-GR"/>
          <w14:ligatures w14:val="none"/>
        </w:rPr>
        <w:t xml:space="preserve">ίκαιης </w:t>
      </w:r>
      <w:r w:rsidR="00C40037" w:rsidRPr="00B16DB0">
        <w:rPr>
          <w:rFonts w:eastAsia="Times New Roman" w:cstheme="minorHAnsi"/>
          <w:b/>
          <w:bCs/>
          <w:color w:val="222222"/>
          <w:kern w:val="0"/>
          <w:sz w:val="28"/>
          <w:szCs w:val="28"/>
          <w:u w:val="single"/>
          <w:lang w:eastAsia="el-GR"/>
          <w14:ligatures w14:val="none"/>
        </w:rPr>
        <w:t>α</w:t>
      </w:r>
      <w:r w:rsidRPr="00B16DB0">
        <w:rPr>
          <w:rFonts w:eastAsia="Times New Roman" w:cstheme="minorHAnsi"/>
          <w:b/>
          <w:bCs/>
          <w:color w:val="222222"/>
          <w:kern w:val="0"/>
          <w:sz w:val="28"/>
          <w:szCs w:val="28"/>
          <w:u w:val="single"/>
          <w:lang w:eastAsia="el-GR"/>
          <w14:ligatures w14:val="none"/>
        </w:rPr>
        <w:t>νάπτυξης</w:t>
      </w:r>
    </w:p>
    <w:p w14:paraId="4033F061" w14:textId="033207CF" w:rsidR="00144DC8" w:rsidRPr="00B16DB0" w:rsidRDefault="00144DC8" w:rsidP="001733C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 xml:space="preserve">Η Πολιτική Συνοχής παραμένει το πιο ισχυρό εργαλείο της ΕΕ για την προώθηση </w:t>
      </w:r>
      <w:r w:rsidR="00955DBF" w:rsidRPr="00B16DB0">
        <w:rPr>
          <w:rFonts w:eastAsia="Times New Roman" w:cstheme="minorHAnsi"/>
          <w:color w:val="222222"/>
          <w:kern w:val="0"/>
          <w:sz w:val="28"/>
          <w:szCs w:val="28"/>
          <w:lang w:eastAsia="el-GR"/>
          <w14:ligatures w14:val="none"/>
        </w:rPr>
        <w:t xml:space="preserve">της </w:t>
      </w:r>
      <w:r w:rsidRPr="00B16DB0">
        <w:rPr>
          <w:rFonts w:eastAsia="Times New Roman" w:cstheme="minorHAnsi"/>
          <w:color w:val="222222"/>
          <w:kern w:val="0"/>
          <w:sz w:val="28"/>
          <w:szCs w:val="28"/>
          <w:lang w:eastAsia="el-GR"/>
          <w14:ligatures w14:val="none"/>
        </w:rPr>
        <w:t xml:space="preserve">κοινωνικοοικονομικής προόδου, της βιώσιμης ανάπτυξης και της κοινωνικής ένταξης. Βασίζεται σε αυτό που συχνά περιγράφουμε ως </w:t>
      </w:r>
      <w:r w:rsidR="00955DBF" w:rsidRPr="00B16DB0">
        <w:rPr>
          <w:rFonts w:eastAsia="Times New Roman" w:cstheme="minorHAnsi"/>
          <w:color w:val="222222"/>
          <w:kern w:val="0"/>
          <w:sz w:val="28"/>
          <w:szCs w:val="28"/>
          <w:lang w:eastAsia="el-GR"/>
          <w14:ligatures w14:val="none"/>
        </w:rPr>
        <w:t xml:space="preserve">τις </w:t>
      </w:r>
      <w:r w:rsidRPr="00B16DB0">
        <w:rPr>
          <w:rFonts w:eastAsia="Times New Roman" w:cstheme="minorHAnsi"/>
          <w:color w:val="222222"/>
          <w:kern w:val="0"/>
          <w:sz w:val="28"/>
          <w:szCs w:val="28"/>
          <w:lang w:eastAsia="el-GR"/>
          <w14:ligatures w14:val="none"/>
        </w:rPr>
        <w:t>χρυσές αρχές</w:t>
      </w:r>
      <w:r w:rsidR="00955DBF"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της: κοινή διαχείριση, πολυεπίπεδη διακυβέρνηση, αρχή της εταιρικής σχέσης και μια ισχυρή</w:t>
      </w:r>
      <w:r w:rsidR="00E92FC8"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εδαφικά εστιασμένη προσέγγιση</w:t>
      </w:r>
      <w:r w:rsidR="00955DBF"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Αυτές οι αρχές δεν είναι γραφειοκρατικές έννοιες — διασφαλίζουν ότι οι επενδύσεις της ΕΕ ανταποκρίνονται σε πραγματικές ανάγκες, μειώνουν τις ανισότητες και δημιουργούν δίκαιες ευκαιρίες σε κάθε περιφέρεια.</w:t>
      </w:r>
    </w:p>
    <w:p w14:paraId="23998F68" w14:textId="6147D22A" w:rsidR="00144DC8" w:rsidRPr="00B16DB0" w:rsidRDefault="00144DC8" w:rsidP="001733C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Για να διατηρηθούν ζωντανές αυτές οι αρχές, το επόμενο Πολυετές Δημοσιονομικό Πλαίσιο (ΠΔΠ) πρέπει να εγγυηθεί έναν</w:t>
      </w:r>
      <w:r w:rsidR="00FB2AC5"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καθορισμένο, αυτόνομο προϋπολογισμό για την Πολιτική Συνοχής, ο οποίος θα βασίζεται σε κοινωνικοοικονομικά δεδομένα που παρέχονται από τις ΤΠΑ. Ταυτόχρονα, πρέπει </w:t>
      </w:r>
      <w:r w:rsidRPr="00B16DB0">
        <w:rPr>
          <w:rFonts w:eastAsia="Times New Roman" w:cstheme="minorHAnsi"/>
          <w:color w:val="222222"/>
          <w:kern w:val="0"/>
          <w:sz w:val="28"/>
          <w:szCs w:val="28"/>
          <w:lang w:eastAsia="el-GR"/>
          <w14:ligatures w14:val="none"/>
        </w:rPr>
        <w:lastRenderedPageBreak/>
        <w:t>να μειώσουμε το διοικητικό βάρος που πολύ συχνά εμποδίζει τις τοπικές αρχές —ιδίως τις μικρότερες— να έχουν πρόσβαση στα κονδύλια που χρειάζονται.</w:t>
      </w:r>
    </w:p>
    <w:p w14:paraId="6E3476DF" w14:textId="3A795A4A" w:rsidR="001B417E" w:rsidRPr="00B16DB0" w:rsidRDefault="00144DC8" w:rsidP="001733C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Είναι εξίσου σημαντικό να υπογραμμίσουμε ότι</w:t>
      </w:r>
      <w:r w:rsidR="00497737"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η συνοχή και η ανταγωνιστικότητα αλληλοενισχύονται. Η Ευρώπη δεν μπορεί να είναι παγκοσμίως ανταγωνιστική αν κάθε </w:t>
      </w:r>
      <w:r w:rsidR="008B166E" w:rsidRPr="00B16DB0">
        <w:rPr>
          <w:rFonts w:eastAsia="Times New Roman" w:cstheme="minorHAnsi"/>
          <w:color w:val="222222"/>
          <w:kern w:val="0"/>
          <w:sz w:val="28"/>
          <w:szCs w:val="28"/>
          <w:lang w:eastAsia="el-GR"/>
          <w14:ligatures w14:val="none"/>
        </w:rPr>
        <w:t>περιφέρεια</w:t>
      </w:r>
      <w:r w:rsidRPr="00B16DB0">
        <w:rPr>
          <w:rFonts w:eastAsia="Times New Roman" w:cstheme="minorHAnsi"/>
          <w:color w:val="222222"/>
          <w:kern w:val="0"/>
          <w:sz w:val="28"/>
          <w:szCs w:val="28"/>
          <w:lang w:eastAsia="el-GR"/>
          <w14:ligatures w14:val="none"/>
        </w:rPr>
        <w:t xml:space="preserve"> δεν είναι ανθεκτική, συνδεδεμένη και ικανή να συμβάλει στην ανάπτυξη. Η Πολιτική Συνοχής δεν είναι ένα εργαλείο έκτακτης ανάγκης· είναι η</w:t>
      </w:r>
      <w:r w:rsidR="00BD22C6"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μακροπρόθεσμη επένδυση της Ευρώπης</w:t>
      </w:r>
      <w:r w:rsidR="00BD22C6"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στην ισόρροπη ανάπτυξη, την καινοτομία και τη δημοκρατική σταθερότητα.</w:t>
      </w:r>
    </w:p>
    <w:p w14:paraId="0F4C52D5" w14:textId="77777777" w:rsidR="00B16DB0" w:rsidRPr="00B16DB0" w:rsidRDefault="00B16DB0" w:rsidP="001733CD">
      <w:pPr>
        <w:jc w:val="both"/>
        <w:rPr>
          <w:rFonts w:eastAsia="Times New Roman" w:cstheme="minorHAnsi"/>
          <w:color w:val="222222"/>
          <w:kern w:val="0"/>
          <w:sz w:val="28"/>
          <w:szCs w:val="28"/>
          <w:lang w:eastAsia="el-GR"/>
          <w14:ligatures w14:val="none"/>
        </w:rPr>
      </w:pPr>
    </w:p>
    <w:p w14:paraId="5BEC29E5" w14:textId="5A0BB61E" w:rsidR="001B417E" w:rsidRPr="00B16DB0" w:rsidRDefault="001B417E" w:rsidP="001733CD">
      <w:pPr>
        <w:jc w:val="both"/>
        <w:rPr>
          <w:rFonts w:eastAsia="Times New Roman" w:cstheme="minorHAnsi"/>
          <w:b/>
          <w:bCs/>
          <w:color w:val="222222"/>
          <w:kern w:val="0"/>
          <w:sz w:val="28"/>
          <w:szCs w:val="28"/>
          <w:u w:val="single"/>
          <w:lang w:eastAsia="el-GR"/>
          <w14:ligatures w14:val="none"/>
        </w:rPr>
      </w:pPr>
      <w:r w:rsidRPr="00B16DB0">
        <w:rPr>
          <w:rFonts w:eastAsia="Times New Roman" w:cstheme="minorHAnsi"/>
          <w:b/>
          <w:bCs/>
          <w:color w:val="222222"/>
          <w:kern w:val="0"/>
          <w:sz w:val="28"/>
          <w:szCs w:val="28"/>
          <w:u w:val="single"/>
          <w:lang w:eastAsia="el-GR"/>
          <w14:ligatures w14:val="none"/>
        </w:rPr>
        <w:t xml:space="preserve">Θετικά </w:t>
      </w:r>
      <w:r w:rsidR="00A762C7" w:rsidRPr="00B16DB0">
        <w:rPr>
          <w:rFonts w:eastAsia="Times New Roman" w:cstheme="minorHAnsi"/>
          <w:b/>
          <w:bCs/>
          <w:color w:val="222222"/>
          <w:kern w:val="0"/>
          <w:sz w:val="28"/>
          <w:szCs w:val="28"/>
          <w:u w:val="single"/>
          <w:lang w:eastAsia="el-GR"/>
          <w14:ligatures w14:val="none"/>
        </w:rPr>
        <w:t>β</w:t>
      </w:r>
      <w:r w:rsidRPr="00B16DB0">
        <w:rPr>
          <w:rFonts w:eastAsia="Times New Roman" w:cstheme="minorHAnsi"/>
          <w:b/>
          <w:bCs/>
          <w:color w:val="222222"/>
          <w:kern w:val="0"/>
          <w:sz w:val="28"/>
          <w:szCs w:val="28"/>
          <w:u w:val="single"/>
          <w:lang w:eastAsia="el-GR"/>
          <w14:ligatures w14:val="none"/>
        </w:rPr>
        <w:t xml:space="preserve">ήματα, </w:t>
      </w:r>
      <w:r w:rsidR="00A762C7" w:rsidRPr="00B16DB0">
        <w:rPr>
          <w:rFonts w:eastAsia="Times New Roman" w:cstheme="minorHAnsi"/>
          <w:b/>
          <w:bCs/>
          <w:color w:val="222222"/>
          <w:kern w:val="0"/>
          <w:sz w:val="28"/>
          <w:szCs w:val="28"/>
          <w:u w:val="single"/>
          <w:lang w:eastAsia="el-GR"/>
          <w14:ligatures w14:val="none"/>
        </w:rPr>
        <w:t>α</w:t>
      </w:r>
      <w:r w:rsidRPr="00B16DB0">
        <w:rPr>
          <w:rFonts w:eastAsia="Times New Roman" w:cstheme="minorHAnsi"/>
          <w:b/>
          <w:bCs/>
          <w:color w:val="222222"/>
          <w:kern w:val="0"/>
          <w:sz w:val="28"/>
          <w:szCs w:val="28"/>
          <w:u w:val="single"/>
          <w:lang w:eastAsia="el-GR"/>
          <w14:ligatures w14:val="none"/>
        </w:rPr>
        <w:t xml:space="preserve">λλά </w:t>
      </w:r>
      <w:r w:rsidR="00A762C7" w:rsidRPr="00B16DB0">
        <w:rPr>
          <w:rFonts w:eastAsia="Times New Roman" w:cstheme="minorHAnsi"/>
          <w:b/>
          <w:bCs/>
          <w:color w:val="222222"/>
          <w:kern w:val="0"/>
          <w:sz w:val="28"/>
          <w:szCs w:val="28"/>
          <w:u w:val="single"/>
          <w:lang w:eastAsia="el-GR"/>
          <w14:ligatures w14:val="none"/>
        </w:rPr>
        <w:t>χ</w:t>
      </w:r>
      <w:r w:rsidRPr="00B16DB0">
        <w:rPr>
          <w:rFonts w:eastAsia="Times New Roman" w:cstheme="minorHAnsi"/>
          <w:b/>
          <w:bCs/>
          <w:color w:val="222222"/>
          <w:kern w:val="0"/>
          <w:sz w:val="28"/>
          <w:szCs w:val="28"/>
          <w:u w:val="single"/>
          <w:lang w:eastAsia="el-GR"/>
          <w14:ligatures w14:val="none"/>
        </w:rPr>
        <w:t xml:space="preserve">ρειάζονται </w:t>
      </w:r>
      <w:r w:rsidR="00A762C7" w:rsidRPr="00B16DB0">
        <w:rPr>
          <w:rFonts w:eastAsia="Times New Roman" w:cstheme="minorHAnsi"/>
          <w:b/>
          <w:bCs/>
          <w:color w:val="222222"/>
          <w:kern w:val="0"/>
          <w:sz w:val="28"/>
          <w:szCs w:val="28"/>
          <w:u w:val="single"/>
          <w:lang w:eastAsia="el-GR"/>
          <w14:ligatures w14:val="none"/>
        </w:rPr>
        <w:t>π</w:t>
      </w:r>
      <w:r w:rsidRPr="00B16DB0">
        <w:rPr>
          <w:rFonts w:eastAsia="Times New Roman" w:cstheme="minorHAnsi"/>
          <w:b/>
          <w:bCs/>
          <w:color w:val="222222"/>
          <w:kern w:val="0"/>
          <w:sz w:val="28"/>
          <w:szCs w:val="28"/>
          <w:u w:val="single"/>
          <w:lang w:eastAsia="el-GR"/>
          <w14:ligatures w14:val="none"/>
        </w:rPr>
        <w:t>ερισσότερα</w:t>
      </w:r>
    </w:p>
    <w:p w14:paraId="0E10216B" w14:textId="66EF3DCC" w:rsidR="001B417E" w:rsidRPr="00B16DB0" w:rsidRDefault="001B417E" w:rsidP="001733CD">
      <w:pPr>
        <w:jc w:val="both"/>
        <w:rPr>
          <w:rFonts w:eastAsia="Times New Roman" w:cstheme="minorHAnsi"/>
          <w:color w:val="222222"/>
          <w:kern w:val="0"/>
          <w:sz w:val="28"/>
          <w:szCs w:val="28"/>
          <w:lang w:eastAsia="el-GR"/>
          <w14:ligatures w14:val="none"/>
        </w:rPr>
      </w:pPr>
      <w:r w:rsidRPr="00B16DB0">
        <w:rPr>
          <w:rFonts w:eastAsia="Times New Roman" w:cstheme="minorHAnsi"/>
          <w:color w:val="222222"/>
          <w:kern w:val="0"/>
          <w:sz w:val="28"/>
          <w:szCs w:val="28"/>
          <w:lang w:eastAsia="el-GR"/>
          <w14:ligatures w14:val="none"/>
        </w:rPr>
        <w:t>Χαιρετίζουμε τη θετική στροφή που εισήγαγε η αναθεωρημένη πρόταση της Ευρωπαϊκής Επιτροπής για το επόμενο</w:t>
      </w:r>
      <w:r w:rsidR="00DB6F3B"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Πολυετές Δημοσιονομικό Πλαίσιο (ΠΔΠ)</w:t>
      </w:r>
      <w:r w:rsidR="00DB6F3B"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και ευχαριστούμε ιδιαιτέρως τους εταίρους μας, την </w:t>
      </w:r>
      <w:r w:rsidR="00A86807" w:rsidRPr="00B16DB0">
        <w:rPr>
          <w:rFonts w:eastAsia="Times New Roman" w:cstheme="minorHAnsi"/>
          <w:color w:val="222222"/>
          <w:kern w:val="0"/>
          <w:sz w:val="28"/>
          <w:szCs w:val="28"/>
          <w:lang w:eastAsia="el-GR"/>
          <w14:ligatures w14:val="none"/>
        </w:rPr>
        <w:t>πολιτική ο</w:t>
      </w:r>
      <w:r w:rsidRPr="00B16DB0">
        <w:rPr>
          <w:rFonts w:eastAsia="Times New Roman" w:cstheme="minorHAnsi"/>
          <w:color w:val="222222"/>
          <w:kern w:val="0"/>
          <w:sz w:val="28"/>
          <w:szCs w:val="28"/>
          <w:lang w:eastAsia="el-GR"/>
          <w14:ligatures w14:val="none"/>
        </w:rPr>
        <w:t>μάδα του ΕΛΚ στο Ευρωπαϊκό Κοινοβούλιο, για τον ουσιαστικό τους ρόλο στη διασφάλιση αυτών των βελτιώσεων. Ωστόσο, οι προκλήσεις παραμένουν. Η αναθεωρημένη πρόταση</w:t>
      </w:r>
      <w:r w:rsidR="00DB6F3B"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δεν περιλαμβάνει «δεσμευμένο» προϋπολογισμό</w:t>
      </w:r>
      <w:r w:rsidR="00DB6F3B"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για όλες τις κατηγορίες περιφερειών, ούτε σαφή δέσμευση για τη διατήρηση της Πολιτικής Συνοχής ως</w:t>
      </w:r>
      <w:r w:rsidR="009A091F"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 xml:space="preserve">αυτόνομου χρηματοδοτικού μέσου. Η νέα απαίτηση που υποχρεώνει τα </w:t>
      </w:r>
      <w:r w:rsidR="00457BD6" w:rsidRPr="00B16DB0">
        <w:rPr>
          <w:rFonts w:eastAsia="Times New Roman" w:cstheme="minorHAnsi"/>
          <w:color w:val="222222"/>
          <w:kern w:val="0"/>
          <w:sz w:val="28"/>
          <w:szCs w:val="28"/>
          <w:lang w:eastAsia="el-GR"/>
          <w14:ligatures w14:val="none"/>
        </w:rPr>
        <w:t>κ</w:t>
      </w:r>
      <w:r w:rsidRPr="00B16DB0">
        <w:rPr>
          <w:rFonts w:eastAsia="Times New Roman" w:cstheme="minorHAnsi"/>
          <w:color w:val="222222"/>
          <w:kern w:val="0"/>
          <w:sz w:val="28"/>
          <w:szCs w:val="28"/>
          <w:lang w:eastAsia="el-GR"/>
          <w14:ligatures w14:val="none"/>
        </w:rPr>
        <w:t xml:space="preserve">ράτη </w:t>
      </w:r>
      <w:r w:rsidR="00457BD6" w:rsidRPr="00B16DB0">
        <w:rPr>
          <w:rFonts w:eastAsia="Times New Roman" w:cstheme="minorHAnsi"/>
          <w:color w:val="222222"/>
          <w:kern w:val="0"/>
          <w:sz w:val="28"/>
          <w:szCs w:val="28"/>
          <w:lang w:eastAsia="el-GR"/>
          <w14:ligatures w14:val="none"/>
        </w:rPr>
        <w:t>μ</w:t>
      </w:r>
      <w:r w:rsidRPr="00B16DB0">
        <w:rPr>
          <w:rFonts w:eastAsia="Times New Roman" w:cstheme="minorHAnsi"/>
          <w:color w:val="222222"/>
          <w:kern w:val="0"/>
          <w:sz w:val="28"/>
          <w:szCs w:val="28"/>
          <w:lang w:eastAsia="el-GR"/>
          <w14:ligatures w14:val="none"/>
        </w:rPr>
        <w:t xml:space="preserve">έλη να δικαιολογούν τον αντίκτυπο στη συνοχή εάν διαθέτουν λιγότερο από το 25% της τρέχουσας χρηματοδότησης στις πιο ανεπτυγμένες και μεταβατικές </w:t>
      </w:r>
      <w:r w:rsidR="00F01840" w:rsidRPr="00B16DB0">
        <w:rPr>
          <w:rFonts w:eastAsia="Times New Roman" w:cstheme="minorHAnsi"/>
          <w:color w:val="222222"/>
          <w:kern w:val="0"/>
          <w:sz w:val="28"/>
          <w:szCs w:val="28"/>
          <w:lang w:eastAsia="el-GR"/>
          <w14:ligatures w14:val="none"/>
        </w:rPr>
        <w:t>περιφέρειες</w:t>
      </w:r>
      <w:r w:rsidRPr="00B16DB0">
        <w:rPr>
          <w:rFonts w:eastAsia="Times New Roman" w:cstheme="minorHAnsi"/>
          <w:color w:val="222222"/>
          <w:kern w:val="0"/>
          <w:sz w:val="28"/>
          <w:szCs w:val="28"/>
          <w:lang w:eastAsia="el-GR"/>
          <w14:ligatures w14:val="none"/>
        </w:rPr>
        <w:t xml:space="preserve"> τους, αποτελεί ένα βήμα προς τη σωστή κατεύθυνση — αλλά δεν επαρκεί ακόμα για </w:t>
      </w:r>
      <w:r w:rsidR="00F01840" w:rsidRPr="00B16DB0">
        <w:rPr>
          <w:rFonts w:cstheme="minorHAnsi"/>
          <w:sz w:val="28"/>
          <w:szCs w:val="28"/>
        </w:rPr>
        <w:t>να εξασφαλίσει ίση μεταχείριση όλων των περιοχών</w:t>
      </w:r>
      <w:r w:rsidRPr="00B16DB0">
        <w:rPr>
          <w:rFonts w:eastAsia="Times New Roman" w:cstheme="minorHAnsi"/>
          <w:color w:val="222222"/>
          <w:kern w:val="0"/>
          <w:sz w:val="28"/>
          <w:szCs w:val="28"/>
          <w:lang w:eastAsia="el-GR"/>
          <w14:ligatures w14:val="none"/>
        </w:rPr>
        <w:t xml:space="preserve">. </w:t>
      </w:r>
      <w:r w:rsidR="004525CC" w:rsidRPr="00B16DB0">
        <w:rPr>
          <w:rFonts w:eastAsia="Times New Roman" w:cstheme="minorHAnsi"/>
          <w:kern w:val="0"/>
          <w:sz w:val="28"/>
          <w:szCs w:val="28"/>
          <w:lang w:eastAsia="el-GR"/>
          <w14:ligatures w14:val="none"/>
        </w:rPr>
        <w:t xml:space="preserve">Η </w:t>
      </w:r>
      <w:r w:rsidR="0005250A" w:rsidRPr="00B16DB0">
        <w:rPr>
          <w:rFonts w:eastAsia="Times New Roman" w:cstheme="minorHAnsi"/>
          <w:kern w:val="0"/>
          <w:sz w:val="28"/>
          <w:szCs w:val="28"/>
          <w:lang w:eastAsia="el-GR"/>
          <w14:ligatures w14:val="none"/>
        </w:rPr>
        <w:t xml:space="preserve">πολιτική </w:t>
      </w:r>
      <w:r w:rsidR="004525CC" w:rsidRPr="00B16DB0">
        <w:rPr>
          <w:rFonts w:eastAsia="Times New Roman" w:cstheme="minorHAnsi"/>
          <w:kern w:val="0"/>
          <w:sz w:val="28"/>
          <w:szCs w:val="28"/>
          <w:lang w:eastAsia="el-GR"/>
          <w14:ligatures w14:val="none"/>
        </w:rPr>
        <w:t xml:space="preserve">ομάδα του ΕΛΚ στην Επιτροπή των Περιφερειών (ΕΛΚ-ΕτΠ) </w:t>
      </w:r>
      <w:r w:rsidRPr="00B16DB0">
        <w:rPr>
          <w:rFonts w:eastAsia="Times New Roman" w:cstheme="minorHAnsi"/>
          <w:color w:val="222222"/>
          <w:kern w:val="0"/>
          <w:sz w:val="28"/>
          <w:szCs w:val="28"/>
          <w:lang w:eastAsia="el-GR"/>
          <w14:ligatures w14:val="none"/>
        </w:rPr>
        <w:t>χαιρετίζει επίσης την πρόοδο σε άλλους τομείς πολιτικής, ιδίως στην</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Κοινή Αγροτική Πολιτική</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και στην</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αλιεία, συμπεριλαμβανομένης της δέσμευσης</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2 δισεκατομμυρίων ευρώ</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για την αλιεία και του νέου</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στόχου 10% για την αγροτική ανάπτυξη, μέτρα που ενισχύουν την εδαφική ισορροπία. Παρόλα αυτά, απαιτείται μεγαλύτερη σαφήνεια σχετικά με το πώς θα εμπλακούν οι περιφέρειες και πώς θα λειτουργήσει στην πράξη ο</w:t>
      </w:r>
      <w:r w:rsidR="00BE148D" w:rsidRPr="00B16DB0">
        <w:rPr>
          <w:rFonts w:eastAsia="Times New Roman" w:cstheme="minorHAnsi"/>
          <w:color w:val="222222"/>
          <w:kern w:val="0"/>
          <w:sz w:val="28"/>
          <w:szCs w:val="28"/>
          <w:lang w:eastAsia="el-GR"/>
          <w14:ligatures w14:val="none"/>
        </w:rPr>
        <w:t xml:space="preserve"> </w:t>
      </w:r>
      <w:r w:rsidRPr="00B16DB0">
        <w:rPr>
          <w:rFonts w:eastAsia="Times New Roman" w:cstheme="minorHAnsi"/>
          <w:color w:val="222222"/>
          <w:kern w:val="0"/>
          <w:sz w:val="28"/>
          <w:szCs w:val="28"/>
          <w:lang w:eastAsia="el-GR"/>
          <w14:ligatures w14:val="none"/>
        </w:rPr>
        <w:t>περιφερειακός έλεγχος.</w:t>
      </w:r>
    </w:p>
    <w:p w14:paraId="233C2C02" w14:textId="77777777" w:rsidR="00B16DB0" w:rsidRPr="00B16DB0" w:rsidRDefault="00B16DB0" w:rsidP="001733CD">
      <w:pPr>
        <w:jc w:val="both"/>
        <w:rPr>
          <w:rFonts w:eastAsia="Times New Roman" w:cstheme="minorHAnsi"/>
          <w:kern w:val="0"/>
          <w:sz w:val="28"/>
          <w:szCs w:val="28"/>
          <w:u w:val="single"/>
          <w:lang w:eastAsia="el-GR"/>
          <w14:ligatures w14:val="none"/>
        </w:rPr>
      </w:pPr>
    </w:p>
    <w:p w14:paraId="51F5344B" w14:textId="7E126867" w:rsidR="0098637A" w:rsidRPr="00B16DB0" w:rsidRDefault="001B417E" w:rsidP="001733CD">
      <w:pPr>
        <w:jc w:val="both"/>
        <w:rPr>
          <w:rFonts w:eastAsia="Times New Roman" w:cstheme="minorHAnsi"/>
          <w:b/>
          <w:bCs/>
          <w:kern w:val="0"/>
          <w:sz w:val="28"/>
          <w:szCs w:val="28"/>
          <w:u w:val="single"/>
          <w:lang w:eastAsia="el-GR"/>
          <w14:ligatures w14:val="none"/>
        </w:rPr>
      </w:pPr>
      <w:r w:rsidRPr="00B16DB0">
        <w:rPr>
          <w:rFonts w:eastAsia="Times New Roman" w:cstheme="minorHAnsi"/>
          <w:b/>
          <w:bCs/>
          <w:kern w:val="0"/>
          <w:sz w:val="28"/>
          <w:szCs w:val="28"/>
          <w:u w:val="single"/>
          <w:lang w:eastAsia="el-GR"/>
          <w14:ligatures w14:val="none"/>
        </w:rPr>
        <w:lastRenderedPageBreak/>
        <w:t>Μια κρίσιμη στιγμή για το μέλλον της Ευρώπης</w:t>
      </w:r>
    </w:p>
    <w:p w14:paraId="30FBC0CB" w14:textId="56526F94" w:rsidR="00F86799" w:rsidRPr="00B16DB0" w:rsidRDefault="00480CAD" w:rsidP="00480CAD">
      <w:pPr>
        <w:jc w:val="both"/>
        <w:rPr>
          <w:sz w:val="28"/>
          <w:szCs w:val="28"/>
          <w:lang w:eastAsia="el-GR"/>
        </w:rPr>
      </w:pPr>
      <w:r w:rsidRPr="00B16DB0">
        <w:rPr>
          <w:sz w:val="28"/>
          <w:szCs w:val="28"/>
          <w:lang w:eastAsia="el-GR"/>
        </w:rPr>
        <w:t xml:space="preserve">Αυτόν τον Δεκέμβριο, η </w:t>
      </w:r>
      <w:r w:rsidR="0006347E" w:rsidRPr="00B16DB0">
        <w:rPr>
          <w:sz w:val="28"/>
          <w:szCs w:val="28"/>
          <w:lang w:eastAsia="el-GR"/>
        </w:rPr>
        <w:t xml:space="preserve">πολιτική </w:t>
      </w:r>
      <w:r w:rsidRPr="00B16DB0">
        <w:rPr>
          <w:sz w:val="28"/>
          <w:szCs w:val="28"/>
          <w:lang w:eastAsia="el-GR"/>
        </w:rPr>
        <w:t>ομάδα του ΕΛΚ-ΕτΠ θα παρουσιάσει τη γνωμοδότησή της σχετικά με το Πολυετές Δημοσιονομικό Πλαίσιο (ΠΔΠ)</w:t>
      </w:r>
      <w:r w:rsidR="00D346B3" w:rsidRPr="00B16DB0">
        <w:rPr>
          <w:sz w:val="28"/>
          <w:szCs w:val="28"/>
          <w:lang w:eastAsia="el-GR"/>
        </w:rPr>
        <w:t xml:space="preserve"> </w:t>
      </w:r>
      <w:r w:rsidRPr="00B16DB0">
        <w:rPr>
          <w:sz w:val="28"/>
          <w:szCs w:val="28"/>
          <w:lang w:eastAsia="el-GR"/>
        </w:rPr>
        <w:t xml:space="preserve">στη συνεδρίαση της επιτροπής COTER της Ευρωπαϊκής Επιτροπής των Περιφερειών. </w:t>
      </w:r>
      <w:r w:rsidR="00D346B3" w:rsidRPr="00B16DB0">
        <w:rPr>
          <w:sz w:val="28"/>
          <w:szCs w:val="28"/>
          <w:lang w:eastAsia="el-GR"/>
        </w:rPr>
        <w:t>Η</w:t>
      </w:r>
      <w:r w:rsidRPr="00B16DB0">
        <w:rPr>
          <w:sz w:val="28"/>
          <w:szCs w:val="28"/>
          <w:lang w:eastAsia="el-GR"/>
        </w:rPr>
        <w:t xml:space="preserve"> γνωμοδότηση </w:t>
      </w:r>
      <w:r w:rsidR="00D346B3" w:rsidRPr="00B16DB0">
        <w:rPr>
          <w:sz w:val="28"/>
          <w:szCs w:val="28"/>
          <w:lang w:eastAsia="el-GR"/>
        </w:rPr>
        <w:t xml:space="preserve">αυτή </w:t>
      </w:r>
      <w:r w:rsidRPr="00B16DB0">
        <w:rPr>
          <w:sz w:val="28"/>
          <w:szCs w:val="28"/>
          <w:lang w:eastAsia="el-GR"/>
        </w:rPr>
        <w:t xml:space="preserve">θα επιβεβαιώσει ότι η Πολιτική Συνοχής δεν πρέπει να διαλυθεί </w:t>
      </w:r>
      <w:r w:rsidR="00D346B3" w:rsidRPr="00B16DB0">
        <w:rPr>
          <w:sz w:val="28"/>
          <w:szCs w:val="28"/>
          <w:lang w:eastAsia="el-GR"/>
        </w:rPr>
        <w:t>ούτε</w:t>
      </w:r>
      <w:r w:rsidRPr="00B16DB0">
        <w:rPr>
          <w:sz w:val="28"/>
          <w:szCs w:val="28"/>
          <w:lang w:eastAsia="el-GR"/>
        </w:rPr>
        <w:t xml:space="preserve"> να απορροφηθεί από κεντρικά ή εθνικά διαχειριζόμενα μέσα.</w:t>
      </w:r>
      <w:r w:rsidR="00F86799" w:rsidRPr="00B16DB0">
        <w:rPr>
          <w:sz w:val="28"/>
          <w:szCs w:val="28"/>
          <w:lang w:eastAsia="el-GR"/>
        </w:rPr>
        <w:t xml:space="preserve"> </w:t>
      </w:r>
      <w:r w:rsidR="00F86799" w:rsidRPr="00B16DB0">
        <w:rPr>
          <w:rFonts w:eastAsia="Times New Roman" w:cstheme="minorHAnsi"/>
          <w:kern w:val="0"/>
          <w:sz w:val="28"/>
          <w:szCs w:val="28"/>
          <w:lang w:eastAsia="el-GR"/>
          <w14:ligatures w14:val="none"/>
        </w:rPr>
        <w:t>Η Ευρώπη χρειάζεται περισσότερο από ποτέ μια ισχυρή και αυτόνομη Πολιτική Συνοχής.</w:t>
      </w:r>
    </w:p>
    <w:p w14:paraId="77A27070" w14:textId="6156AF29" w:rsidR="00480CAD" w:rsidRPr="00B16DB0" w:rsidRDefault="00480CAD" w:rsidP="00480CAD">
      <w:pPr>
        <w:jc w:val="both"/>
        <w:rPr>
          <w:sz w:val="28"/>
          <w:szCs w:val="28"/>
          <w:lang w:eastAsia="el-GR"/>
        </w:rPr>
      </w:pPr>
      <w:r w:rsidRPr="00B16DB0">
        <w:rPr>
          <w:sz w:val="28"/>
          <w:szCs w:val="28"/>
          <w:lang w:eastAsia="el-GR"/>
        </w:rPr>
        <w:t xml:space="preserve">Καθώς οι διαπραγματεύσεις μόλις ξεκινούν, δεσμευόμαστε — ως ΕΛΚ-ΕτΠ — να συνεργαστούμε στενά με το Ευρωπαϊκό Κοινοβούλιο, το Συμβούλιο και τα </w:t>
      </w:r>
      <w:r w:rsidR="00C435EF" w:rsidRPr="00B16DB0">
        <w:rPr>
          <w:sz w:val="28"/>
          <w:szCs w:val="28"/>
          <w:lang w:eastAsia="el-GR"/>
        </w:rPr>
        <w:t>κ</w:t>
      </w:r>
      <w:r w:rsidRPr="00B16DB0">
        <w:rPr>
          <w:sz w:val="28"/>
          <w:szCs w:val="28"/>
          <w:lang w:eastAsia="el-GR"/>
        </w:rPr>
        <w:t xml:space="preserve">ράτη </w:t>
      </w:r>
      <w:r w:rsidR="00C435EF" w:rsidRPr="00B16DB0">
        <w:rPr>
          <w:sz w:val="28"/>
          <w:szCs w:val="28"/>
          <w:lang w:eastAsia="el-GR"/>
        </w:rPr>
        <w:t>μ</w:t>
      </w:r>
      <w:r w:rsidRPr="00B16DB0">
        <w:rPr>
          <w:sz w:val="28"/>
          <w:szCs w:val="28"/>
          <w:lang w:eastAsia="el-GR"/>
        </w:rPr>
        <w:t xml:space="preserve">έλη για να βελτιώσουμε περαιτέρω την πρόταση. Η Πολιτική Συνοχής είναι κάτι περισσότερο από μια γραμμή του προϋπολογισμού: </w:t>
      </w:r>
      <w:r w:rsidR="0080630B" w:rsidRPr="00B16DB0">
        <w:rPr>
          <w:rFonts w:eastAsia="Times New Roman" w:cstheme="minorHAnsi"/>
          <w:kern w:val="0"/>
          <w:sz w:val="28"/>
          <w:szCs w:val="28"/>
          <w:lang w:eastAsia="el-GR"/>
          <w14:ligatures w14:val="none"/>
        </w:rPr>
        <w:t xml:space="preserve">αποτελεί έναν </w:t>
      </w:r>
      <w:r w:rsidRPr="00B16DB0">
        <w:rPr>
          <w:sz w:val="28"/>
          <w:szCs w:val="28"/>
          <w:lang w:eastAsia="el-GR"/>
        </w:rPr>
        <w:t>πυλώνα της ευρωπαϊκής δημοκρατίας, μια</w:t>
      </w:r>
      <w:r w:rsidR="00D346B3" w:rsidRPr="00B16DB0">
        <w:rPr>
          <w:sz w:val="28"/>
          <w:szCs w:val="28"/>
          <w:lang w:eastAsia="el-GR"/>
        </w:rPr>
        <w:t xml:space="preserve"> </w:t>
      </w:r>
      <w:r w:rsidRPr="00B16DB0">
        <w:rPr>
          <w:sz w:val="28"/>
          <w:szCs w:val="28"/>
          <w:lang w:eastAsia="el-GR"/>
        </w:rPr>
        <w:t xml:space="preserve">μακροπρόθεσμη επένδυση στην ανταγωνιστικότητα, </w:t>
      </w:r>
      <w:r w:rsidR="0083755E" w:rsidRPr="00B16DB0">
        <w:rPr>
          <w:rFonts w:eastAsia="Times New Roman" w:cstheme="minorHAnsi"/>
          <w:kern w:val="0"/>
          <w:sz w:val="28"/>
          <w:szCs w:val="28"/>
          <w:lang w:eastAsia="el-GR"/>
          <w14:ligatures w14:val="none"/>
        </w:rPr>
        <w:t xml:space="preserve">και το </w:t>
      </w:r>
      <w:r w:rsidR="001E06F4" w:rsidRPr="00B16DB0">
        <w:rPr>
          <w:rFonts w:eastAsia="Times New Roman" w:cstheme="minorHAnsi"/>
          <w:kern w:val="0"/>
          <w:sz w:val="28"/>
          <w:szCs w:val="28"/>
          <w:lang w:eastAsia="el-GR"/>
          <w14:ligatures w14:val="none"/>
        </w:rPr>
        <w:t>μέσο</w:t>
      </w:r>
      <w:r w:rsidR="0083755E" w:rsidRPr="00B16DB0">
        <w:rPr>
          <w:rFonts w:eastAsia="Times New Roman" w:cstheme="minorHAnsi"/>
          <w:kern w:val="0"/>
          <w:sz w:val="28"/>
          <w:szCs w:val="28"/>
          <w:lang w:eastAsia="el-GR"/>
          <w14:ligatures w14:val="none"/>
        </w:rPr>
        <w:t xml:space="preserve"> με το οποίο η Ευρώπη γίνεται πραγματικότητα στην καθημερινή ζωή των πολιτών</w:t>
      </w:r>
      <w:r w:rsidRPr="00B16DB0">
        <w:rPr>
          <w:sz w:val="28"/>
          <w:szCs w:val="28"/>
          <w:lang w:eastAsia="el-GR"/>
        </w:rPr>
        <w:t>. Η</w:t>
      </w:r>
      <w:r w:rsidR="00D346B3" w:rsidRPr="00B16DB0">
        <w:rPr>
          <w:sz w:val="28"/>
          <w:szCs w:val="28"/>
          <w:lang w:eastAsia="el-GR"/>
        </w:rPr>
        <w:t xml:space="preserve"> </w:t>
      </w:r>
      <w:r w:rsidRPr="00B16DB0">
        <w:rPr>
          <w:sz w:val="28"/>
          <w:szCs w:val="28"/>
          <w:lang w:eastAsia="el-GR"/>
        </w:rPr>
        <w:t>Ευρωπαϊκή Επιτροπή των Περιφερειών</w:t>
      </w:r>
      <w:r w:rsidR="00D346B3" w:rsidRPr="00B16DB0">
        <w:rPr>
          <w:sz w:val="28"/>
          <w:szCs w:val="28"/>
          <w:lang w:eastAsia="el-GR"/>
        </w:rPr>
        <w:t xml:space="preserve"> </w:t>
      </w:r>
      <w:r w:rsidRPr="00B16DB0">
        <w:rPr>
          <w:sz w:val="28"/>
          <w:szCs w:val="28"/>
          <w:lang w:eastAsia="el-GR"/>
        </w:rPr>
        <w:t>θα παραμείνει πλήρως ενεργή καθ’ όλη τη διάρκεια της διαπραγματευτικής διαδικασίας για να διασφαλίσει ότι, τελικά,</w:t>
      </w:r>
      <w:r w:rsidR="00D346B3" w:rsidRPr="00B16DB0">
        <w:rPr>
          <w:sz w:val="28"/>
          <w:szCs w:val="28"/>
          <w:lang w:eastAsia="el-GR"/>
        </w:rPr>
        <w:t xml:space="preserve"> </w:t>
      </w:r>
      <w:r w:rsidRPr="00B16DB0">
        <w:rPr>
          <w:sz w:val="28"/>
          <w:szCs w:val="28"/>
          <w:lang w:eastAsia="el-GR"/>
        </w:rPr>
        <w:t>όλες οι περιφέρειες θα ωφεληθούν</w:t>
      </w:r>
      <w:r w:rsidR="00D346B3" w:rsidRPr="00B16DB0">
        <w:rPr>
          <w:sz w:val="28"/>
          <w:szCs w:val="28"/>
          <w:lang w:eastAsia="el-GR"/>
        </w:rPr>
        <w:t xml:space="preserve"> </w:t>
      </w:r>
      <w:r w:rsidRPr="00B16DB0">
        <w:rPr>
          <w:sz w:val="28"/>
          <w:szCs w:val="28"/>
          <w:lang w:eastAsia="el-GR"/>
        </w:rPr>
        <w:t xml:space="preserve">από μια ισχυρή Πολιτική Συνοχής. </w:t>
      </w:r>
      <w:r w:rsidR="00A32A2E" w:rsidRPr="00B16DB0">
        <w:rPr>
          <w:rFonts w:eastAsia="Times New Roman" w:cstheme="minorHAnsi"/>
          <w:kern w:val="0"/>
          <w:sz w:val="28"/>
          <w:szCs w:val="28"/>
          <w:lang w:eastAsia="el-GR"/>
          <w14:ligatures w14:val="none"/>
        </w:rPr>
        <w:t>Αυτό είναι απαραίτητο προκειμένου η Ευρώπη να επιτύχει</w:t>
      </w:r>
      <w:r w:rsidRPr="00B16DB0">
        <w:rPr>
          <w:sz w:val="28"/>
          <w:szCs w:val="28"/>
          <w:lang w:eastAsia="el-GR"/>
        </w:rPr>
        <w:t xml:space="preserve"> τους κύριους στόχους της: την</w:t>
      </w:r>
      <w:r w:rsidR="00D346B3" w:rsidRPr="00B16DB0">
        <w:rPr>
          <w:sz w:val="28"/>
          <w:szCs w:val="28"/>
          <w:lang w:eastAsia="el-GR"/>
        </w:rPr>
        <w:t xml:space="preserve"> </w:t>
      </w:r>
      <w:r w:rsidRPr="00B16DB0">
        <w:rPr>
          <w:sz w:val="28"/>
          <w:szCs w:val="28"/>
          <w:lang w:eastAsia="el-GR"/>
        </w:rPr>
        <w:t>ενίσχυση της ανταγωνιστικότητας, την</w:t>
      </w:r>
      <w:r w:rsidR="00D346B3" w:rsidRPr="00B16DB0">
        <w:rPr>
          <w:sz w:val="28"/>
          <w:szCs w:val="28"/>
          <w:lang w:eastAsia="el-GR"/>
        </w:rPr>
        <w:t xml:space="preserve"> </w:t>
      </w:r>
      <w:r w:rsidRPr="00B16DB0">
        <w:rPr>
          <w:sz w:val="28"/>
          <w:szCs w:val="28"/>
          <w:lang w:eastAsia="el-GR"/>
        </w:rPr>
        <w:t>ενδυνάμωση της άμυνας</w:t>
      </w:r>
      <w:r w:rsidR="00D346B3" w:rsidRPr="00B16DB0">
        <w:rPr>
          <w:sz w:val="28"/>
          <w:szCs w:val="28"/>
          <w:lang w:eastAsia="el-GR"/>
        </w:rPr>
        <w:t xml:space="preserve"> </w:t>
      </w:r>
      <w:r w:rsidRPr="00B16DB0">
        <w:rPr>
          <w:sz w:val="28"/>
          <w:szCs w:val="28"/>
          <w:lang w:eastAsia="el-GR"/>
        </w:rPr>
        <w:t>και τη διασφάλιση μιας</w:t>
      </w:r>
      <w:r w:rsidR="00D346B3" w:rsidRPr="00B16DB0">
        <w:rPr>
          <w:sz w:val="28"/>
          <w:szCs w:val="28"/>
          <w:lang w:eastAsia="el-GR"/>
        </w:rPr>
        <w:t xml:space="preserve"> </w:t>
      </w:r>
      <w:r w:rsidRPr="00B16DB0">
        <w:rPr>
          <w:sz w:val="28"/>
          <w:szCs w:val="28"/>
          <w:lang w:eastAsia="el-GR"/>
        </w:rPr>
        <w:t>δίκαιης μετάβασης για όλους.</w:t>
      </w:r>
    </w:p>
    <w:sectPr w:rsidR="00480CAD" w:rsidRPr="00B16DB0" w:rsidSect="00686D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9A9A" w14:textId="77777777" w:rsidR="004A23F4" w:rsidRDefault="004A23F4" w:rsidP="00B16DB0">
      <w:pPr>
        <w:spacing w:after="0" w:line="240" w:lineRule="auto"/>
      </w:pPr>
      <w:r>
        <w:separator/>
      </w:r>
    </w:p>
  </w:endnote>
  <w:endnote w:type="continuationSeparator" w:id="0">
    <w:p w14:paraId="643E34ED" w14:textId="77777777" w:rsidR="004A23F4" w:rsidRDefault="004A23F4" w:rsidP="00B1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2459" w14:textId="77777777" w:rsidR="00B16DB0" w:rsidRDefault="00B16DB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094986"/>
      <w:docPartObj>
        <w:docPartGallery w:val="Page Numbers (Bottom of Page)"/>
        <w:docPartUnique/>
      </w:docPartObj>
    </w:sdtPr>
    <w:sdtContent>
      <w:p w14:paraId="00FADB71" w14:textId="3737297F" w:rsidR="00B16DB0" w:rsidRDefault="00B16DB0">
        <w:pPr>
          <w:pStyle w:val="ab"/>
          <w:jc w:val="right"/>
        </w:pPr>
        <w:r>
          <w:fldChar w:fldCharType="begin"/>
        </w:r>
        <w:r>
          <w:instrText>PAGE   \* MERGEFORMAT</w:instrText>
        </w:r>
        <w:r>
          <w:fldChar w:fldCharType="separate"/>
        </w:r>
        <w:r>
          <w:t>2</w:t>
        </w:r>
        <w:r>
          <w:fldChar w:fldCharType="end"/>
        </w:r>
      </w:p>
    </w:sdtContent>
  </w:sdt>
  <w:p w14:paraId="576B44EA" w14:textId="77777777" w:rsidR="00B16DB0" w:rsidRDefault="00B16DB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604A" w14:textId="77777777" w:rsidR="00B16DB0" w:rsidRDefault="00B16D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26CD" w14:textId="77777777" w:rsidR="004A23F4" w:rsidRDefault="004A23F4" w:rsidP="00B16DB0">
      <w:pPr>
        <w:spacing w:after="0" w:line="240" w:lineRule="auto"/>
      </w:pPr>
      <w:r>
        <w:separator/>
      </w:r>
    </w:p>
  </w:footnote>
  <w:footnote w:type="continuationSeparator" w:id="0">
    <w:p w14:paraId="1C4397CE" w14:textId="77777777" w:rsidR="004A23F4" w:rsidRDefault="004A23F4" w:rsidP="00B16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0BBC" w14:textId="77777777" w:rsidR="00B16DB0" w:rsidRDefault="00B16DB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514B" w14:textId="77777777" w:rsidR="00B16DB0" w:rsidRDefault="00B16DB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50BD" w14:textId="77777777" w:rsidR="00B16DB0" w:rsidRDefault="00B16DB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8B"/>
    <w:rsid w:val="00007FA9"/>
    <w:rsid w:val="0005250A"/>
    <w:rsid w:val="0006347E"/>
    <w:rsid w:val="000835B2"/>
    <w:rsid w:val="0009480B"/>
    <w:rsid w:val="000A27ED"/>
    <w:rsid w:val="000C6F8E"/>
    <w:rsid w:val="00144DC8"/>
    <w:rsid w:val="001715CD"/>
    <w:rsid w:val="001733CD"/>
    <w:rsid w:val="00194365"/>
    <w:rsid w:val="001A3549"/>
    <w:rsid w:val="001B417E"/>
    <w:rsid w:val="001C5CFA"/>
    <w:rsid w:val="001D7E20"/>
    <w:rsid w:val="001E06F4"/>
    <w:rsid w:val="001F7075"/>
    <w:rsid w:val="002311DE"/>
    <w:rsid w:val="00282501"/>
    <w:rsid w:val="002D272D"/>
    <w:rsid w:val="00305ECA"/>
    <w:rsid w:val="00314BC4"/>
    <w:rsid w:val="00345C5A"/>
    <w:rsid w:val="00346F8B"/>
    <w:rsid w:val="00376B59"/>
    <w:rsid w:val="003B7F81"/>
    <w:rsid w:val="003C4843"/>
    <w:rsid w:val="003D2E6F"/>
    <w:rsid w:val="003E45B8"/>
    <w:rsid w:val="00417B59"/>
    <w:rsid w:val="00430ED3"/>
    <w:rsid w:val="004525CC"/>
    <w:rsid w:val="0045550D"/>
    <w:rsid w:val="00457BD6"/>
    <w:rsid w:val="00480CAD"/>
    <w:rsid w:val="00492A04"/>
    <w:rsid w:val="00497737"/>
    <w:rsid w:val="004A23F4"/>
    <w:rsid w:val="004E4B3F"/>
    <w:rsid w:val="00536346"/>
    <w:rsid w:val="00570A40"/>
    <w:rsid w:val="00582491"/>
    <w:rsid w:val="00583BAA"/>
    <w:rsid w:val="005B3131"/>
    <w:rsid w:val="005E0D10"/>
    <w:rsid w:val="00611CF9"/>
    <w:rsid w:val="0062340F"/>
    <w:rsid w:val="00630034"/>
    <w:rsid w:val="006355FB"/>
    <w:rsid w:val="00661298"/>
    <w:rsid w:val="00667FC3"/>
    <w:rsid w:val="006864F5"/>
    <w:rsid w:val="00686D8F"/>
    <w:rsid w:val="006A2256"/>
    <w:rsid w:val="006B2D33"/>
    <w:rsid w:val="006E2B52"/>
    <w:rsid w:val="007027CA"/>
    <w:rsid w:val="00702991"/>
    <w:rsid w:val="00702CAE"/>
    <w:rsid w:val="007268F3"/>
    <w:rsid w:val="0073288E"/>
    <w:rsid w:val="00757737"/>
    <w:rsid w:val="0077027C"/>
    <w:rsid w:val="00777BE8"/>
    <w:rsid w:val="007802E6"/>
    <w:rsid w:val="007A4A1B"/>
    <w:rsid w:val="007F3695"/>
    <w:rsid w:val="008022D1"/>
    <w:rsid w:val="0080630B"/>
    <w:rsid w:val="008170FB"/>
    <w:rsid w:val="00826B96"/>
    <w:rsid w:val="0083755E"/>
    <w:rsid w:val="0083759A"/>
    <w:rsid w:val="00862214"/>
    <w:rsid w:val="008A459B"/>
    <w:rsid w:val="008B166E"/>
    <w:rsid w:val="008E4D4D"/>
    <w:rsid w:val="00955DBF"/>
    <w:rsid w:val="00984D5D"/>
    <w:rsid w:val="0098637A"/>
    <w:rsid w:val="00995A72"/>
    <w:rsid w:val="00995F21"/>
    <w:rsid w:val="009A091F"/>
    <w:rsid w:val="009A79C2"/>
    <w:rsid w:val="009B7BF6"/>
    <w:rsid w:val="00A121D6"/>
    <w:rsid w:val="00A2509D"/>
    <w:rsid w:val="00A32A2E"/>
    <w:rsid w:val="00A4482D"/>
    <w:rsid w:val="00A73824"/>
    <w:rsid w:val="00A762C7"/>
    <w:rsid w:val="00A86807"/>
    <w:rsid w:val="00B16DB0"/>
    <w:rsid w:val="00B47622"/>
    <w:rsid w:val="00B76C07"/>
    <w:rsid w:val="00B809C8"/>
    <w:rsid w:val="00BA4FCA"/>
    <w:rsid w:val="00BD22C6"/>
    <w:rsid w:val="00BE148D"/>
    <w:rsid w:val="00C012ED"/>
    <w:rsid w:val="00C40037"/>
    <w:rsid w:val="00C4005F"/>
    <w:rsid w:val="00C435EF"/>
    <w:rsid w:val="00C4627E"/>
    <w:rsid w:val="00CC7721"/>
    <w:rsid w:val="00CD5732"/>
    <w:rsid w:val="00CF188C"/>
    <w:rsid w:val="00D310DC"/>
    <w:rsid w:val="00D346B3"/>
    <w:rsid w:val="00D50D9A"/>
    <w:rsid w:val="00D65621"/>
    <w:rsid w:val="00DB49A9"/>
    <w:rsid w:val="00DB6F3B"/>
    <w:rsid w:val="00DD6EC3"/>
    <w:rsid w:val="00E06750"/>
    <w:rsid w:val="00E171EB"/>
    <w:rsid w:val="00E43673"/>
    <w:rsid w:val="00E86233"/>
    <w:rsid w:val="00E92FC8"/>
    <w:rsid w:val="00EE3B3F"/>
    <w:rsid w:val="00F01840"/>
    <w:rsid w:val="00F102D7"/>
    <w:rsid w:val="00F238AA"/>
    <w:rsid w:val="00F24744"/>
    <w:rsid w:val="00F5709D"/>
    <w:rsid w:val="00F86799"/>
    <w:rsid w:val="00FB2AC5"/>
    <w:rsid w:val="00FC5A33"/>
    <w:rsid w:val="00FE211C"/>
    <w:rsid w:val="00FF2BE7"/>
    <w:rsid w:val="00FF5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0BD5"/>
  <w15:chartTrackingRefBased/>
  <w15:docId w15:val="{FE0E186C-DDB7-41D1-8D3C-633B7539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843"/>
  </w:style>
  <w:style w:type="paragraph" w:styleId="1">
    <w:name w:val="heading 1"/>
    <w:basedOn w:val="a"/>
    <w:next w:val="a"/>
    <w:link w:val="1Char"/>
    <w:uiPriority w:val="9"/>
    <w:qFormat/>
    <w:rsid w:val="00346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46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46F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46F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46F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46F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46F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46F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46F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6F8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46F8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46F8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46F8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46F8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46F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46F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46F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46F8B"/>
    <w:rPr>
      <w:rFonts w:eastAsiaTheme="majorEastAsia" w:cstheme="majorBidi"/>
      <w:color w:val="272727" w:themeColor="text1" w:themeTint="D8"/>
    </w:rPr>
  </w:style>
  <w:style w:type="paragraph" w:styleId="a3">
    <w:name w:val="Title"/>
    <w:basedOn w:val="a"/>
    <w:next w:val="a"/>
    <w:link w:val="Char"/>
    <w:uiPriority w:val="10"/>
    <w:qFormat/>
    <w:rsid w:val="00346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46F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6F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46F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6F8B"/>
    <w:pPr>
      <w:spacing w:before="160"/>
      <w:jc w:val="center"/>
    </w:pPr>
    <w:rPr>
      <w:i/>
      <w:iCs/>
      <w:color w:val="404040" w:themeColor="text1" w:themeTint="BF"/>
    </w:rPr>
  </w:style>
  <w:style w:type="character" w:customStyle="1" w:styleId="Char1">
    <w:name w:val="Απόσπασμα Char"/>
    <w:basedOn w:val="a0"/>
    <w:link w:val="a5"/>
    <w:uiPriority w:val="29"/>
    <w:rsid w:val="00346F8B"/>
    <w:rPr>
      <w:i/>
      <w:iCs/>
      <w:color w:val="404040" w:themeColor="text1" w:themeTint="BF"/>
    </w:rPr>
  </w:style>
  <w:style w:type="paragraph" w:styleId="a6">
    <w:name w:val="List Paragraph"/>
    <w:basedOn w:val="a"/>
    <w:uiPriority w:val="34"/>
    <w:qFormat/>
    <w:rsid w:val="00346F8B"/>
    <w:pPr>
      <w:ind w:left="720"/>
      <w:contextualSpacing/>
    </w:pPr>
  </w:style>
  <w:style w:type="character" w:styleId="a7">
    <w:name w:val="Intense Emphasis"/>
    <w:basedOn w:val="a0"/>
    <w:uiPriority w:val="21"/>
    <w:qFormat/>
    <w:rsid w:val="00346F8B"/>
    <w:rPr>
      <w:i/>
      <w:iCs/>
      <w:color w:val="2F5496" w:themeColor="accent1" w:themeShade="BF"/>
    </w:rPr>
  </w:style>
  <w:style w:type="paragraph" w:styleId="a8">
    <w:name w:val="Intense Quote"/>
    <w:basedOn w:val="a"/>
    <w:next w:val="a"/>
    <w:link w:val="Char2"/>
    <w:uiPriority w:val="30"/>
    <w:qFormat/>
    <w:rsid w:val="00346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46F8B"/>
    <w:rPr>
      <w:i/>
      <w:iCs/>
      <w:color w:val="2F5496" w:themeColor="accent1" w:themeShade="BF"/>
    </w:rPr>
  </w:style>
  <w:style w:type="character" w:styleId="a9">
    <w:name w:val="Intense Reference"/>
    <w:basedOn w:val="a0"/>
    <w:uiPriority w:val="32"/>
    <w:qFormat/>
    <w:rsid w:val="00346F8B"/>
    <w:rPr>
      <w:b/>
      <w:bCs/>
      <w:smallCaps/>
      <w:color w:val="2F5496" w:themeColor="accent1" w:themeShade="BF"/>
      <w:spacing w:val="5"/>
    </w:rPr>
  </w:style>
  <w:style w:type="paragraph" w:styleId="aa">
    <w:name w:val="header"/>
    <w:basedOn w:val="a"/>
    <w:link w:val="Char3"/>
    <w:uiPriority w:val="99"/>
    <w:unhideWhenUsed/>
    <w:rsid w:val="00B16DB0"/>
    <w:pPr>
      <w:tabs>
        <w:tab w:val="center" w:pos="4153"/>
        <w:tab w:val="right" w:pos="8306"/>
      </w:tabs>
      <w:spacing w:after="0" w:line="240" w:lineRule="auto"/>
    </w:pPr>
  </w:style>
  <w:style w:type="character" w:customStyle="1" w:styleId="Char3">
    <w:name w:val="Κεφαλίδα Char"/>
    <w:basedOn w:val="a0"/>
    <w:link w:val="aa"/>
    <w:uiPriority w:val="99"/>
    <w:rsid w:val="00B16DB0"/>
  </w:style>
  <w:style w:type="paragraph" w:styleId="ab">
    <w:name w:val="footer"/>
    <w:basedOn w:val="a"/>
    <w:link w:val="Char4"/>
    <w:uiPriority w:val="99"/>
    <w:unhideWhenUsed/>
    <w:rsid w:val="00B16DB0"/>
    <w:pPr>
      <w:tabs>
        <w:tab w:val="center" w:pos="4153"/>
        <w:tab w:val="right" w:pos="8306"/>
      </w:tabs>
      <w:spacing w:after="0" w:line="240" w:lineRule="auto"/>
    </w:pPr>
  </w:style>
  <w:style w:type="character" w:customStyle="1" w:styleId="Char4">
    <w:name w:val="Υποσέλιδο Char"/>
    <w:basedOn w:val="a0"/>
    <w:link w:val="ab"/>
    <w:uiPriority w:val="99"/>
    <w:rsid w:val="00B16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1100</Words>
  <Characters>5943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thioakeimidou</dc:creator>
  <cp:keywords/>
  <dc:description/>
  <cp:lastModifiedBy>User</cp:lastModifiedBy>
  <cp:revision>472</cp:revision>
  <cp:lastPrinted>2025-12-02T12:28:00Z</cp:lastPrinted>
  <dcterms:created xsi:type="dcterms:W3CDTF">2025-12-02T08:17:00Z</dcterms:created>
  <dcterms:modified xsi:type="dcterms:W3CDTF">2025-12-08T15:12:00Z</dcterms:modified>
</cp:coreProperties>
</file>